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B9879" w14:textId="77777777" w:rsidR="00C96429" w:rsidRPr="0024164A" w:rsidRDefault="00333D09" w:rsidP="00A6280D">
      <w:pPr>
        <w:jc w:val="center"/>
        <w:rPr>
          <w:rFonts w:ascii="Arial" w:hAnsi="Arial" w:cs="Arial"/>
          <w:b/>
          <w:bCs/>
        </w:rPr>
      </w:pPr>
      <w:r w:rsidRPr="0024164A">
        <w:rPr>
          <w:rFonts w:ascii="Arial" w:hAnsi="Arial" w:cs="Arial"/>
          <w:b/>
          <w:bCs/>
        </w:rPr>
        <w:t>GUIDANCE TO CONVEYANCERS ADVISING CLIENTS ON HOUSE MOVES</w:t>
      </w:r>
    </w:p>
    <w:p w14:paraId="231553F1" w14:textId="7A46F781" w:rsidR="00705EB7" w:rsidRDefault="51B21E50">
      <w:pPr>
        <w:rPr>
          <w:rFonts w:ascii="Arial" w:hAnsi="Arial" w:cs="Arial"/>
        </w:rPr>
      </w:pPr>
      <w:r w:rsidRPr="51B21E50">
        <w:rPr>
          <w:rFonts w:ascii="Arial" w:hAnsi="Arial" w:cs="Arial"/>
        </w:rPr>
        <w:t xml:space="preserve">This guidance should be read with the Government advice on home moving: </w:t>
      </w:r>
      <w:hyperlink r:id="rId8">
        <w:r w:rsidRPr="51B21E50">
          <w:rPr>
            <w:rStyle w:val="Hyperlink"/>
            <w:rFonts w:ascii="Arial" w:hAnsi="Arial" w:cs="Arial"/>
          </w:rPr>
          <w:t>https://www.gov.uk/guidance/government-advice-on-home-moving-during-the-coronavirus-covid-19-outbreak</w:t>
        </w:r>
      </w:hyperlink>
      <w:r w:rsidRPr="51B21E50">
        <w:rPr>
          <w:rFonts w:ascii="Arial" w:hAnsi="Arial" w:cs="Arial"/>
        </w:rPr>
        <w:t xml:space="preserve">. </w:t>
      </w:r>
    </w:p>
    <w:p w14:paraId="0442134E" w14:textId="5B74A0C6" w:rsidR="0033170E" w:rsidRPr="0024164A" w:rsidRDefault="004A528C">
      <w:pPr>
        <w:rPr>
          <w:rFonts w:ascii="Arial" w:hAnsi="Arial" w:cs="Arial"/>
        </w:rPr>
      </w:pPr>
      <w:r>
        <w:rPr>
          <w:rFonts w:ascii="Arial" w:hAnsi="Arial" w:cs="Arial"/>
        </w:rPr>
        <w:t>This</w:t>
      </w:r>
      <w:r w:rsidR="0033170E" w:rsidRPr="0024164A">
        <w:rPr>
          <w:rFonts w:ascii="Arial" w:hAnsi="Arial" w:cs="Arial"/>
        </w:rPr>
        <w:t xml:space="preserve"> includes specific </w:t>
      </w:r>
      <w:r w:rsidR="001948BC" w:rsidRPr="0024164A">
        <w:rPr>
          <w:rFonts w:ascii="Arial" w:hAnsi="Arial" w:cs="Arial"/>
        </w:rPr>
        <w:t xml:space="preserve">advice </w:t>
      </w:r>
      <w:r w:rsidR="0033170E" w:rsidRPr="0024164A">
        <w:rPr>
          <w:rFonts w:ascii="Arial" w:hAnsi="Arial" w:cs="Arial"/>
        </w:rPr>
        <w:t>to conveyancers (page 3).</w:t>
      </w:r>
      <w:r w:rsidR="003F3E75">
        <w:rPr>
          <w:rFonts w:ascii="Arial" w:hAnsi="Arial" w:cs="Arial"/>
        </w:rPr>
        <w:t xml:space="preserve"> </w:t>
      </w:r>
      <w:r w:rsidR="000E737F" w:rsidRPr="0024164A">
        <w:rPr>
          <w:rFonts w:ascii="Arial" w:hAnsi="Arial" w:cs="Arial"/>
        </w:rPr>
        <w:t xml:space="preserve">You should note </w:t>
      </w:r>
      <w:r w:rsidR="00EE12DC" w:rsidRPr="0024164A">
        <w:rPr>
          <w:rFonts w:ascii="Arial" w:hAnsi="Arial" w:cs="Arial"/>
        </w:rPr>
        <w:t>that</w:t>
      </w:r>
      <w:r w:rsidR="00A6280D">
        <w:rPr>
          <w:rFonts w:ascii="Arial" w:hAnsi="Arial" w:cs="Arial"/>
        </w:rPr>
        <w:t>,</w:t>
      </w:r>
      <w:r w:rsidR="00EE12DC" w:rsidRPr="0024164A">
        <w:rPr>
          <w:rFonts w:ascii="Arial" w:hAnsi="Arial" w:cs="Arial"/>
        </w:rPr>
        <w:t xml:space="preserve"> </w:t>
      </w:r>
      <w:r w:rsidR="00A6280D">
        <w:rPr>
          <w:rFonts w:ascii="Arial" w:hAnsi="Arial" w:cs="Arial"/>
        </w:rPr>
        <w:t>‘</w:t>
      </w:r>
      <w:r w:rsidR="00EE12DC" w:rsidRPr="0024164A">
        <w:rPr>
          <w:rFonts w:ascii="Arial" w:hAnsi="Arial" w:cs="Arial"/>
        </w:rPr>
        <w:t>Prioritising the health of individuals and the public must be the priority</w:t>
      </w:r>
      <w:r w:rsidR="00A6280D">
        <w:rPr>
          <w:rFonts w:ascii="Arial" w:hAnsi="Arial" w:cs="Arial"/>
        </w:rPr>
        <w:t>.’</w:t>
      </w:r>
    </w:p>
    <w:p w14:paraId="75EB4723" w14:textId="77777777" w:rsidR="00333D09" w:rsidRPr="0024164A" w:rsidRDefault="00333D09">
      <w:pPr>
        <w:rPr>
          <w:rFonts w:ascii="Arial" w:hAnsi="Arial" w:cs="Arial"/>
        </w:rPr>
      </w:pPr>
      <w:r w:rsidRPr="0024164A">
        <w:rPr>
          <w:rFonts w:ascii="Arial" w:hAnsi="Arial" w:cs="Arial"/>
        </w:rPr>
        <w:t xml:space="preserve">Nothing in this guidance </w:t>
      </w:r>
      <w:r w:rsidR="008D5BC5" w:rsidRPr="0024164A">
        <w:rPr>
          <w:rFonts w:ascii="Arial" w:hAnsi="Arial" w:cs="Arial"/>
        </w:rPr>
        <w:t xml:space="preserve">should </w:t>
      </w:r>
      <w:r w:rsidRPr="0024164A">
        <w:rPr>
          <w:rFonts w:ascii="Arial" w:hAnsi="Arial" w:cs="Arial"/>
        </w:rPr>
        <w:t xml:space="preserve">be read </w:t>
      </w:r>
      <w:r w:rsidR="008D5BC5" w:rsidRPr="0024164A">
        <w:rPr>
          <w:rFonts w:ascii="Arial" w:hAnsi="Arial" w:cs="Arial"/>
        </w:rPr>
        <w:t xml:space="preserve">as contradicting that </w:t>
      </w:r>
      <w:r w:rsidR="00EE3994" w:rsidRPr="0024164A">
        <w:rPr>
          <w:rFonts w:ascii="Arial" w:hAnsi="Arial" w:cs="Arial"/>
        </w:rPr>
        <w:t>advice</w:t>
      </w:r>
      <w:r w:rsidR="008D5BC5" w:rsidRPr="0024164A">
        <w:rPr>
          <w:rFonts w:ascii="Arial" w:hAnsi="Arial" w:cs="Arial"/>
        </w:rPr>
        <w:t xml:space="preserve">. </w:t>
      </w:r>
    </w:p>
    <w:p w14:paraId="5E150592" w14:textId="77777777" w:rsidR="008D5BC5" w:rsidRPr="0024164A" w:rsidRDefault="00333D09">
      <w:pPr>
        <w:rPr>
          <w:rFonts w:ascii="Arial" w:hAnsi="Arial" w:cs="Arial"/>
        </w:rPr>
      </w:pPr>
      <w:r w:rsidRPr="0024164A">
        <w:rPr>
          <w:rFonts w:ascii="Arial" w:hAnsi="Arial" w:cs="Arial"/>
        </w:rPr>
        <w:t xml:space="preserve">The Government has made clear </w:t>
      </w:r>
      <w:r w:rsidR="00465290" w:rsidRPr="0024164A">
        <w:rPr>
          <w:rFonts w:ascii="Arial" w:hAnsi="Arial" w:cs="Arial"/>
        </w:rPr>
        <w:t>an</w:t>
      </w:r>
      <w:r w:rsidR="000B58CD" w:rsidRPr="0024164A">
        <w:rPr>
          <w:rFonts w:ascii="Arial" w:hAnsi="Arial" w:cs="Arial"/>
        </w:rPr>
        <w:t xml:space="preserve"> overall direction</w:t>
      </w:r>
      <w:r w:rsidR="005967A2" w:rsidRPr="0024164A">
        <w:rPr>
          <w:rFonts w:ascii="Arial" w:hAnsi="Arial" w:cs="Arial"/>
        </w:rPr>
        <w:t xml:space="preserve"> of travel</w:t>
      </w:r>
      <w:r w:rsidR="003A6884" w:rsidRPr="0024164A">
        <w:rPr>
          <w:rFonts w:ascii="Arial" w:hAnsi="Arial" w:cs="Arial"/>
        </w:rPr>
        <w:t>;</w:t>
      </w:r>
      <w:r w:rsidR="000B58CD" w:rsidRPr="0024164A">
        <w:rPr>
          <w:rFonts w:ascii="Arial" w:hAnsi="Arial" w:cs="Arial"/>
        </w:rPr>
        <w:t xml:space="preserve"> </w:t>
      </w:r>
      <w:r w:rsidRPr="0024164A">
        <w:rPr>
          <w:rFonts w:ascii="Arial" w:hAnsi="Arial" w:cs="Arial"/>
        </w:rPr>
        <w:t xml:space="preserve">home moves </w:t>
      </w:r>
      <w:r w:rsidR="008539A1" w:rsidRPr="0024164A">
        <w:rPr>
          <w:rFonts w:ascii="Arial" w:hAnsi="Arial" w:cs="Arial"/>
        </w:rPr>
        <w:t>in</w:t>
      </w:r>
      <w:r w:rsidR="007A6E59" w:rsidRPr="0024164A">
        <w:rPr>
          <w:rFonts w:ascii="Arial" w:hAnsi="Arial" w:cs="Arial"/>
        </w:rPr>
        <w:t>to</w:t>
      </w:r>
      <w:r w:rsidR="00F31F39" w:rsidRPr="0024164A">
        <w:rPr>
          <w:rFonts w:ascii="Arial" w:hAnsi="Arial" w:cs="Arial"/>
        </w:rPr>
        <w:t xml:space="preserve"> </w:t>
      </w:r>
      <w:r w:rsidR="008539A1" w:rsidRPr="0024164A">
        <w:rPr>
          <w:rFonts w:ascii="Arial" w:hAnsi="Arial" w:cs="Arial"/>
        </w:rPr>
        <w:t xml:space="preserve">occupied properties </w:t>
      </w:r>
      <w:r w:rsidR="003A6884" w:rsidRPr="0024164A">
        <w:rPr>
          <w:rFonts w:ascii="Arial" w:hAnsi="Arial" w:cs="Arial"/>
        </w:rPr>
        <w:t xml:space="preserve">should only </w:t>
      </w:r>
      <w:r w:rsidRPr="0024164A">
        <w:rPr>
          <w:rFonts w:ascii="Arial" w:hAnsi="Arial" w:cs="Arial"/>
        </w:rPr>
        <w:t xml:space="preserve">take place </w:t>
      </w:r>
      <w:r w:rsidR="008D5BC5" w:rsidRPr="0024164A">
        <w:rPr>
          <w:rFonts w:ascii="Arial" w:hAnsi="Arial" w:cs="Arial"/>
        </w:rPr>
        <w:t xml:space="preserve">where contracts have already been exchanged and it has proved impossible for the parties involved to agree a deferral. You should encourage your client to </w:t>
      </w:r>
      <w:r w:rsidR="004F1734" w:rsidRPr="0024164A">
        <w:rPr>
          <w:rFonts w:ascii="Arial" w:hAnsi="Arial" w:cs="Arial"/>
        </w:rPr>
        <w:t>agree</w:t>
      </w:r>
      <w:r w:rsidR="008D5BC5" w:rsidRPr="0024164A">
        <w:rPr>
          <w:rFonts w:ascii="Arial" w:hAnsi="Arial" w:cs="Arial"/>
        </w:rPr>
        <w:t xml:space="preserve"> an appropriate deferral and only advise them to proceed if that has proved impossible. Note that the police emergency powers </w:t>
      </w:r>
      <w:r w:rsidR="00190FDE" w:rsidRPr="0024164A">
        <w:rPr>
          <w:rFonts w:ascii="Arial" w:hAnsi="Arial" w:cs="Arial"/>
        </w:rPr>
        <w:t xml:space="preserve">are disapplied </w:t>
      </w:r>
      <w:r w:rsidR="00CF66BE" w:rsidRPr="0024164A">
        <w:rPr>
          <w:rFonts w:ascii="Arial" w:hAnsi="Arial" w:cs="Arial"/>
        </w:rPr>
        <w:t xml:space="preserve">only </w:t>
      </w:r>
      <w:r w:rsidR="00463B2B" w:rsidRPr="0024164A">
        <w:rPr>
          <w:rFonts w:ascii="Arial" w:hAnsi="Arial" w:cs="Arial"/>
        </w:rPr>
        <w:t>for</w:t>
      </w:r>
      <w:r w:rsidR="008D5BC5" w:rsidRPr="0024164A">
        <w:rPr>
          <w:rFonts w:ascii="Arial" w:hAnsi="Arial" w:cs="Arial"/>
        </w:rPr>
        <w:t xml:space="preserve"> </w:t>
      </w:r>
      <w:r w:rsidR="008D5BC5" w:rsidRPr="0024164A">
        <w:rPr>
          <w:rFonts w:ascii="Arial" w:hAnsi="Arial" w:cs="Arial"/>
          <w:b/>
          <w:bCs/>
        </w:rPr>
        <w:t>critical</w:t>
      </w:r>
      <w:r w:rsidR="008D5BC5" w:rsidRPr="0024164A">
        <w:rPr>
          <w:rFonts w:ascii="Arial" w:hAnsi="Arial" w:cs="Arial"/>
        </w:rPr>
        <w:t xml:space="preserve"> home moves. </w:t>
      </w:r>
    </w:p>
    <w:p w14:paraId="6783959E" w14:textId="77777777" w:rsidR="007D4A43" w:rsidRPr="0024164A" w:rsidRDefault="007D4A43">
      <w:pPr>
        <w:rPr>
          <w:rFonts w:ascii="Arial" w:hAnsi="Arial" w:cs="Arial"/>
        </w:rPr>
      </w:pPr>
      <w:r w:rsidRPr="0024164A">
        <w:rPr>
          <w:rFonts w:ascii="Arial" w:hAnsi="Arial" w:cs="Arial"/>
        </w:rPr>
        <w:t>Moves into unoccupied properties may continue</w:t>
      </w:r>
      <w:r w:rsidR="009C6C1A" w:rsidRPr="0024164A">
        <w:rPr>
          <w:rFonts w:ascii="Arial" w:hAnsi="Arial" w:cs="Arial"/>
        </w:rPr>
        <w:t>, subject to the points below</w:t>
      </w:r>
      <w:r w:rsidR="00E47ACF" w:rsidRPr="0024164A">
        <w:rPr>
          <w:rFonts w:ascii="Arial" w:hAnsi="Arial" w:cs="Arial"/>
        </w:rPr>
        <w:t>.</w:t>
      </w:r>
      <w:r w:rsidRPr="0024164A">
        <w:rPr>
          <w:rFonts w:ascii="Arial" w:hAnsi="Arial" w:cs="Arial"/>
        </w:rPr>
        <w:t xml:space="preserve"> </w:t>
      </w:r>
    </w:p>
    <w:p w14:paraId="3E0FB799" w14:textId="06F9052F" w:rsidR="00EE3994" w:rsidRPr="0024164A" w:rsidRDefault="008D5BC5">
      <w:pPr>
        <w:rPr>
          <w:rFonts w:ascii="Arial" w:hAnsi="Arial" w:cs="Arial"/>
        </w:rPr>
      </w:pPr>
      <w:r w:rsidRPr="0024164A">
        <w:rPr>
          <w:rFonts w:ascii="Arial" w:hAnsi="Arial" w:cs="Arial"/>
        </w:rPr>
        <w:t>When moves occur, they must do so in a way which takes account of the guidance currently in force from Public Health England</w:t>
      </w:r>
      <w:r w:rsidR="00F13B6E">
        <w:rPr>
          <w:rFonts w:ascii="Arial" w:hAnsi="Arial" w:cs="Arial"/>
        </w:rPr>
        <w:t xml:space="preserve"> and Public Health Wales</w:t>
      </w:r>
      <w:r w:rsidRPr="0024164A">
        <w:rPr>
          <w:rFonts w:ascii="Arial" w:hAnsi="Arial" w:cs="Arial"/>
        </w:rPr>
        <w:t xml:space="preserve">. </w:t>
      </w:r>
      <w:r w:rsidR="00EE3994" w:rsidRPr="0024164A">
        <w:rPr>
          <w:rFonts w:ascii="Arial" w:hAnsi="Arial" w:cs="Arial"/>
        </w:rPr>
        <w:t xml:space="preserve">You should advise </w:t>
      </w:r>
      <w:r w:rsidR="00AE6FAF" w:rsidRPr="0024164A">
        <w:rPr>
          <w:rFonts w:ascii="Arial" w:hAnsi="Arial" w:cs="Arial"/>
        </w:rPr>
        <w:t xml:space="preserve">and help </w:t>
      </w:r>
      <w:r w:rsidR="00EE3994" w:rsidRPr="0024164A">
        <w:rPr>
          <w:rFonts w:ascii="Arial" w:hAnsi="Arial" w:cs="Arial"/>
        </w:rPr>
        <w:t xml:space="preserve">your clients to make themselves aware of the requirements applicable at the time they </w:t>
      </w:r>
      <w:r w:rsidR="00233FAE">
        <w:rPr>
          <w:rFonts w:ascii="Arial" w:hAnsi="Arial" w:cs="Arial"/>
        </w:rPr>
        <w:t xml:space="preserve">are looking to </w:t>
      </w:r>
      <w:r w:rsidR="00EE3994" w:rsidRPr="0024164A">
        <w:rPr>
          <w:rFonts w:ascii="Arial" w:hAnsi="Arial" w:cs="Arial"/>
        </w:rPr>
        <w:t xml:space="preserve">move. </w:t>
      </w:r>
    </w:p>
    <w:p w14:paraId="7C034351" w14:textId="77777777" w:rsidR="00EE3994" w:rsidRPr="0024164A" w:rsidRDefault="00EE3994">
      <w:pPr>
        <w:rPr>
          <w:rFonts w:ascii="Arial" w:hAnsi="Arial" w:cs="Arial"/>
        </w:rPr>
      </w:pPr>
      <w:r w:rsidRPr="0024164A">
        <w:rPr>
          <w:rFonts w:ascii="Arial" w:hAnsi="Arial" w:cs="Arial"/>
        </w:rPr>
        <w:t xml:space="preserve">It is important to </w:t>
      </w:r>
      <w:r w:rsidR="00F53E96">
        <w:rPr>
          <w:rFonts w:ascii="Arial" w:hAnsi="Arial" w:cs="Arial"/>
        </w:rPr>
        <w:t xml:space="preserve">try and </w:t>
      </w:r>
      <w:r w:rsidRPr="0024164A">
        <w:rPr>
          <w:rFonts w:ascii="Arial" w:hAnsi="Arial" w:cs="Arial"/>
        </w:rPr>
        <w:t xml:space="preserve">avoid allegations, however unjustified, that the conveyancing </w:t>
      </w:r>
      <w:r w:rsidR="00705EB7">
        <w:rPr>
          <w:rFonts w:ascii="Arial" w:hAnsi="Arial" w:cs="Arial"/>
        </w:rPr>
        <w:t>p</w:t>
      </w:r>
      <w:r w:rsidRPr="0024164A">
        <w:rPr>
          <w:rFonts w:ascii="Arial" w:hAnsi="Arial" w:cs="Arial"/>
        </w:rPr>
        <w:t>rofession is encouraging its clients to carry out transactions against the spirit as well as the letter of Government requirements</w:t>
      </w:r>
      <w:r w:rsidR="003349A2">
        <w:rPr>
          <w:rFonts w:ascii="Arial" w:hAnsi="Arial" w:cs="Arial"/>
        </w:rPr>
        <w:t>. H</w:t>
      </w:r>
      <w:r w:rsidR="00C421F1" w:rsidRPr="0024164A">
        <w:rPr>
          <w:rFonts w:ascii="Arial" w:hAnsi="Arial" w:cs="Arial"/>
        </w:rPr>
        <w:t xml:space="preserve">owever, once you have provided advice </w:t>
      </w:r>
      <w:r w:rsidR="006228F3">
        <w:rPr>
          <w:rFonts w:ascii="Arial" w:hAnsi="Arial" w:cs="Arial"/>
        </w:rPr>
        <w:t xml:space="preserve">about </w:t>
      </w:r>
      <w:r w:rsidR="00C421F1" w:rsidRPr="0024164A">
        <w:rPr>
          <w:rFonts w:ascii="Arial" w:hAnsi="Arial" w:cs="Arial"/>
        </w:rPr>
        <w:t>defer</w:t>
      </w:r>
      <w:r w:rsidR="006228F3">
        <w:rPr>
          <w:rFonts w:ascii="Arial" w:hAnsi="Arial" w:cs="Arial"/>
        </w:rPr>
        <w:t>ring</w:t>
      </w:r>
      <w:r w:rsidR="00C421F1" w:rsidRPr="0024164A">
        <w:rPr>
          <w:rFonts w:ascii="Arial" w:hAnsi="Arial" w:cs="Arial"/>
        </w:rPr>
        <w:t xml:space="preserve"> the transaction</w:t>
      </w:r>
      <w:r w:rsidR="00A40C3F">
        <w:rPr>
          <w:rFonts w:ascii="Arial" w:hAnsi="Arial" w:cs="Arial"/>
        </w:rPr>
        <w:t xml:space="preserve"> and the </w:t>
      </w:r>
      <w:r w:rsidR="00C421F1" w:rsidRPr="0024164A">
        <w:rPr>
          <w:rFonts w:ascii="Arial" w:hAnsi="Arial" w:cs="Arial"/>
        </w:rPr>
        <w:t xml:space="preserve">client </w:t>
      </w:r>
      <w:r w:rsidR="00A40C3F">
        <w:rPr>
          <w:rFonts w:ascii="Arial" w:hAnsi="Arial" w:cs="Arial"/>
        </w:rPr>
        <w:t xml:space="preserve">or clients </w:t>
      </w:r>
      <w:r w:rsidR="00C421F1" w:rsidRPr="0024164A">
        <w:rPr>
          <w:rFonts w:ascii="Arial" w:hAnsi="Arial" w:cs="Arial"/>
        </w:rPr>
        <w:t>instruct you in writing to continue to complete the contract then</w:t>
      </w:r>
      <w:r w:rsidR="00E312E4">
        <w:rPr>
          <w:rFonts w:ascii="Arial" w:hAnsi="Arial" w:cs="Arial"/>
        </w:rPr>
        <w:t>,</w:t>
      </w:r>
      <w:r w:rsidR="00C421F1" w:rsidRPr="0024164A">
        <w:rPr>
          <w:rFonts w:ascii="Arial" w:hAnsi="Arial" w:cs="Arial"/>
        </w:rPr>
        <w:t xml:space="preserve"> if it is </w:t>
      </w:r>
      <w:r w:rsidR="007019FD">
        <w:rPr>
          <w:rFonts w:ascii="Arial" w:hAnsi="Arial" w:cs="Arial"/>
        </w:rPr>
        <w:t xml:space="preserve">legally </w:t>
      </w:r>
      <w:r w:rsidR="00C421F1" w:rsidRPr="0024164A">
        <w:rPr>
          <w:rFonts w:ascii="Arial" w:hAnsi="Arial" w:cs="Arial"/>
        </w:rPr>
        <w:t>possible to do so</w:t>
      </w:r>
      <w:r w:rsidR="00E312E4">
        <w:rPr>
          <w:rFonts w:ascii="Arial" w:hAnsi="Arial" w:cs="Arial"/>
        </w:rPr>
        <w:t>,</w:t>
      </w:r>
      <w:r w:rsidR="00C421F1" w:rsidRPr="0024164A">
        <w:rPr>
          <w:rFonts w:ascii="Arial" w:hAnsi="Arial" w:cs="Arial"/>
        </w:rPr>
        <w:t xml:space="preserve"> you must follow your client’s instructions.</w:t>
      </w:r>
    </w:p>
    <w:p w14:paraId="243A795B" w14:textId="77777777" w:rsidR="00705EB7" w:rsidRDefault="00D03A25">
      <w:pPr>
        <w:rPr>
          <w:rFonts w:ascii="Arial" w:hAnsi="Arial" w:cs="Arial"/>
        </w:rPr>
      </w:pPr>
      <w:r w:rsidRPr="0024164A">
        <w:rPr>
          <w:rFonts w:ascii="Arial" w:hAnsi="Arial" w:cs="Arial"/>
        </w:rPr>
        <w:t xml:space="preserve">The response to the Coronavirus epidemic </w:t>
      </w:r>
      <w:r w:rsidR="00714679" w:rsidRPr="0024164A">
        <w:rPr>
          <w:rFonts w:ascii="Arial" w:hAnsi="Arial" w:cs="Arial"/>
        </w:rPr>
        <w:t>is -</w:t>
      </w:r>
      <w:r w:rsidR="00705EB7">
        <w:rPr>
          <w:rFonts w:ascii="Arial" w:hAnsi="Arial" w:cs="Arial"/>
        </w:rPr>
        <w:t xml:space="preserve"> </w:t>
      </w:r>
      <w:r w:rsidR="00714679" w:rsidRPr="0024164A">
        <w:rPr>
          <w:rFonts w:ascii="Arial" w:hAnsi="Arial" w:cs="Arial"/>
        </w:rPr>
        <w:t xml:space="preserve">and will continue to be - fast changing. </w:t>
      </w:r>
    </w:p>
    <w:p w14:paraId="724E6681" w14:textId="77777777" w:rsidR="002225E1" w:rsidRPr="0024164A" w:rsidRDefault="00714679">
      <w:pPr>
        <w:rPr>
          <w:rFonts w:ascii="Arial" w:hAnsi="Arial" w:cs="Arial"/>
        </w:rPr>
      </w:pPr>
      <w:r w:rsidRPr="0024164A">
        <w:rPr>
          <w:rFonts w:ascii="Arial" w:hAnsi="Arial" w:cs="Arial"/>
        </w:rPr>
        <w:t xml:space="preserve">Conveyancers need to keep up to date with </w:t>
      </w:r>
      <w:r w:rsidR="00547A42" w:rsidRPr="0024164A">
        <w:rPr>
          <w:rFonts w:ascii="Arial" w:hAnsi="Arial" w:cs="Arial"/>
        </w:rPr>
        <w:t xml:space="preserve">guidance as it evolves and </w:t>
      </w:r>
      <w:r w:rsidR="0092181E">
        <w:rPr>
          <w:rFonts w:ascii="Arial" w:hAnsi="Arial" w:cs="Arial"/>
        </w:rPr>
        <w:t>changes with health adv</w:t>
      </w:r>
      <w:r w:rsidR="00C55435">
        <w:rPr>
          <w:rFonts w:ascii="Arial" w:hAnsi="Arial" w:cs="Arial"/>
        </w:rPr>
        <w:t>ice.</w:t>
      </w:r>
    </w:p>
    <w:p w14:paraId="44BF69E2" w14:textId="77777777" w:rsidR="00ED2904" w:rsidRDefault="002225E1">
      <w:pPr>
        <w:rPr>
          <w:rFonts w:ascii="Arial" w:hAnsi="Arial" w:cs="Arial"/>
        </w:rPr>
      </w:pPr>
      <w:r w:rsidRPr="0024164A">
        <w:rPr>
          <w:rFonts w:ascii="Arial" w:hAnsi="Arial" w:cs="Arial"/>
        </w:rPr>
        <w:t xml:space="preserve">It is </w:t>
      </w:r>
      <w:r w:rsidR="00705EB7">
        <w:rPr>
          <w:rFonts w:ascii="Arial" w:hAnsi="Arial" w:cs="Arial"/>
        </w:rPr>
        <w:t>not possible for</w:t>
      </w:r>
      <w:r w:rsidRPr="0024164A">
        <w:rPr>
          <w:rFonts w:ascii="Arial" w:hAnsi="Arial" w:cs="Arial"/>
        </w:rPr>
        <w:t xml:space="preserve"> this guidance </w:t>
      </w:r>
      <w:r w:rsidR="002E2246">
        <w:rPr>
          <w:rFonts w:ascii="Arial" w:hAnsi="Arial" w:cs="Arial"/>
        </w:rPr>
        <w:t xml:space="preserve">to </w:t>
      </w:r>
      <w:r w:rsidRPr="0024164A">
        <w:rPr>
          <w:rFonts w:ascii="Arial" w:hAnsi="Arial" w:cs="Arial"/>
        </w:rPr>
        <w:t xml:space="preserve">cover every eventuality, despite our best endeavours. </w:t>
      </w:r>
      <w:r w:rsidR="00AC4B3D" w:rsidRPr="0024164A">
        <w:rPr>
          <w:rFonts w:ascii="Arial" w:hAnsi="Arial" w:cs="Arial"/>
        </w:rPr>
        <w:t xml:space="preserve">We hope that </w:t>
      </w:r>
      <w:r w:rsidR="007529FC">
        <w:rPr>
          <w:rFonts w:ascii="Arial" w:hAnsi="Arial" w:cs="Arial"/>
        </w:rPr>
        <w:t xml:space="preserve">you </w:t>
      </w:r>
      <w:r w:rsidR="00AC4B3D" w:rsidRPr="0024164A">
        <w:rPr>
          <w:rFonts w:ascii="Arial" w:hAnsi="Arial" w:cs="Arial"/>
        </w:rPr>
        <w:t xml:space="preserve">will use </w:t>
      </w:r>
      <w:r w:rsidR="00705EB7">
        <w:rPr>
          <w:rFonts w:ascii="Arial" w:hAnsi="Arial" w:cs="Arial"/>
        </w:rPr>
        <w:t>your</w:t>
      </w:r>
      <w:r w:rsidR="00AC4B3D" w:rsidRPr="0024164A">
        <w:rPr>
          <w:rFonts w:ascii="Arial" w:hAnsi="Arial" w:cs="Arial"/>
        </w:rPr>
        <w:t xml:space="preserve"> common sense </w:t>
      </w:r>
      <w:r w:rsidR="00223F66" w:rsidRPr="0024164A">
        <w:rPr>
          <w:rFonts w:ascii="Arial" w:hAnsi="Arial" w:cs="Arial"/>
        </w:rPr>
        <w:t xml:space="preserve">in applying </w:t>
      </w:r>
      <w:r w:rsidR="001638C9" w:rsidRPr="0024164A">
        <w:rPr>
          <w:rFonts w:ascii="Arial" w:hAnsi="Arial" w:cs="Arial"/>
        </w:rPr>
        <w:t xml:space="preserve">it and will always </w:t>
      </w:r>
      <w:r w:rsidR="007527DA" w:rsidRPr="0024164A">
        <w:rPr>
          <w:rFonts w:ascii="Arial" w:hAnsi="Arial" w:cs="Arial"/>
        </w:rPr>
        <w:t xml:space="preserve">bear in mind the </w:t>
      </w:r>
      <w:r w:rsidR="00EB7E3F" w:rsidRPr="0024164A">
        <w:rPr>
          <w:rFonts w:ascii="Arial" w:hAnsi="Arial" w:cs="Arial"/>
        </w:rPr>
        <w:t xml:space="preserve">overall </w:t>
      </w:r>
      <w:r w:rsidR="007527DA" w:rsidRPr="0024164A">
        <w:rPr>
          <w:rFonts w:ascii="Arial" w:hAnsi="Arial" w:cs="Arial"/>
        </w:rPr>
        <w:t xml:space="preserve">objectives of Government policy </w:t>
      </w:r>
      <w:r w:rsidR="00EB7E3F" w:rsidRPr="0024164A">
        <w:rPr>
          <w:rFonts w:ascii="Arial" w:hAnsi="Arial" w:cs="Arial"/>
        </w:rPr>
        <w:t xml:space="preserve">in this public </w:t>
      </w:r>
      <w:r w:rsidR="009B3955">
        <w:rPr>
          <w:rFonts w:ascii="Arial" w:hAnsi="Arial" w:cs="Arial"/>
        </w:rPr>
        <w:t xml:space="preserve">health </w:t>
      </w:r>
      <w:r w:rsidR="00EB7E3F" w:rsidRPr="0024164A">
        <w:rPr>
          <w:rFonts w:ascii="Arial" w:hAnsi="Arial" w:cs="Arial"/>
        </w:rPr>
        <w:t xml:space="preserve">emergency. </w:t>
      </w:r>
      <w:r w:rsidR="001638C9" w:rsidRPr="0024164A">
        <w:rPr>
          <w:rFonts w:ascii="Arial" w:hAnsi="Arial" w:cs="Arial"/>
        </w:rPr>
        <w:t xml:space="preserve"> </w:t>
      </w:r>
      <w:r w:rsidR="00714679" w:rsidRPr="0024164A">
        <w:rPr>
          <w:rFonts w:ascii="Arial" w:hAnsi="Arial" w:cs="Arial"/>
        </w:rPr>
        <w:t xml:space="preserve"> </w:t>
      </w:r>
    </w:p>
    <w:p w14:paraId="7E4DE93A" w14:textId="77777777" w:rsidR="00705EB7" w:rsidRPr="0024164A" w:rsidRDefault="00705EB7">
      <w:pPr>
        <w:rPr>
          <w:rFonts w:ascii="Arial" w:hAnsi="Arial" w:cs="Arial"/>
        </w:rPr>
      </w:pPr>
      <w:bookmarkStart w:id="0" w:name="_GoBack"/>
      <w:bookmarkEnd w:id="0"/>
    </w:p>
    <w:p w14:paraId="0DF94604" w14:textId="51059159" w:rsidR="003545DE" w:rsidRPr="0024164A" w:rsidRDefault="003545DE">
      <w:pPr>
        <w:rPr>
          <w:rFonts w:ascii="Arial" w:hAnsi="Arial" w:cs="Arial"/>
        </w:rPr>
      </w:pPr>
      <w:r w:rsidRPr="0024164A">
        <w:rPr>
          <w:rFonts w:ascii="Arial" w:hAnsi="Arial" w:cs="Arial"/>
          <w:b/>
        </w:rPr>
        <w:t>AMENDING EX</w:t>
      </w:r>
      <w:r w:rsidR="00B8495D">
        <w:rPr>
          <w:rFonts w:ascii="Arial" w:hAnsi="Arial" w:cs="Arial"/>
          <w:b/>
        </w:rPr>
        <w:t>I</w:t>
      </w:r>
      <w:r w:rsidRPr="0024164A">
        <w:rPr>
          <w:rFonts w:ascii="Arial" w:hAnsi="Arial" w:cs="Arial"/>
          <w:b/>
        </w:rPr>
        <w:t>STING CONTRACTS</w:t>
      </w:r>
    </w:p>
    <w:p w14:paraId="2EFFC951" w14:textId="1582F813" w:rsidR="003545DE" w:rsidRPr="0024164A" w:rsidRDefault="51B21E50">
      <w:pPr>
        <w:rPr>
          <w:rFonts w:ascii="Arial" w:hAnsi="Arial" w:cs="Arial"/>
        </w:rPr>
      </w:pPr>
      <w:r w:rsidRPr="51B21E50">
        <w:rPr>
          <w:rFonts w:ascii="Arial" w:hAnsi="Arial" w:cs="Arial"/>
        </w:rPr>
        <w:t xml:space="preserve">The sector trade and representative bodies including, the Law Society, Society of Licensed Conveyancers, Conveyancing Association, </w:t>
      </w:r>
      <w:r w:rsidR="00500832">
        <w:rPr>
          <w:rFonts w:ascii="Arial" w:hAnsi="Arial" w:cs="Arial"/>
        </w:rPr>
        <w:t xml:space="preserve">Chartered Institute of Legal Executives </w:t>
      </w:r>
      <w:r w:rsidRPr="51B21E50">
        <w:rPr>
          <w:rFonts w:ascii="Arial" w:hAnsi="Arial" w:cs="Arial"/>
        </w:rPr>
        <w:t xml:space="preserve">and Bold Legal Group, have worked together to agree the outline of a process for deferring  a completion date. As always, every case should be treated on an individual basis and any clauses or processes suggested should be amended and tailored to those individual needs. </w:t>
      </w:r>
    </w:p>
    <w:p w14:paraId="25DAF54E" w14:textId="72FD7CA5" w:rsidR="003545DE" w:rsidRPr="0024164A" w:rsidRDefault="51B21E50" w:rsidP="003545DE">
      <w:pPr>
        <w:rPr>
          <w:rFonts w:ascii="Arial" w:hAnsi="Arial" w:cs="Arial"/>
        </w:rPr>
      </w:pPr>
      <w:r w:rsidRPr="51B21E50">
        <w:rPr>
          <w:rFonts w:ascii="Arial" w:hAnsi="Arial" w:cs="Arial"/>
        </w:rPr>
        <w:t xml:space="preserve">Once all parties have agreed to defer the completion date, in order to comply with s.2 of the Law of Property (Miscellaneous Provisions) Act 1989, conveyancers should exchange a written agreement to vary the contract.  </w:t>
      </w:r>
    </w:p>
    <w:p w14:paraId="5C0172BF" w14:textId="013D7F0E" w:rsidR="003545DE" w:rsidRPr="0024164A" w:rsidRDefault="51B21E50" w:rsidP="003545DE">
      <w:pPr>
        <w:rPr>
          <w:rFonts w:ascii="Arial" w:hAnsi="Arial" w:cs="Arial"/>
        </w:rPr>
      </w:pPr>
      <w:r w:rsidRPr="51B21E50">
        <w:rPr>
          <w:rFonts w:ascii="Arial" w:hAnsi="Arial" w:cs="Arial"/>
        </w:rPr>
        <w:lastRenderedPageBreak/>
        <w:t>To avoid contamination through a physical document, the parties will need to either e-sign the agreement to vary the existing contract or authorise their conveyancer to sign as agent on their behalf.</w:t>
      </w:r>
    </w:p>
    <w:p w14:paraId="3E9BF92E" w14:textId="77777777" w:rsidR="00697904" w:rsidRPr="00697904" w:rsidRDefault="51B21E50" w:rsidP="00697904">
      <w:pPr>
        <w:rPr>
          <w:rFonts w:ascii="Arial" w:hAnsi="Arial" w:cs="Arial"/>
        </w:rPr>
      </w:pPr>
      <w:r w:rsidRPr="51B21E50">
        <w:rPr>
          <w:rFonts w:ascii="Arial" w:hAnsi="Arial" w:cs="Arial"/>
        </w:rPr>
        <w:t xml:space="preserve">This will require a formal exchange process. You should make it clear that there is not an intention to create a new contract; only an intention to </w:t>
      </w:r>
      <w:r w:rsidRPr="00BF19F8">
        <w:rPr>
          <w:rFonts w:ascii="Arial" w:hAnsi="Arial" w:cs="Arial"/>
          <w:highlight w:val="yellow"/>
        </w:rPr>
        <w:t>vary</w:t>
      </w:r>
      <w:r w:rsidRPr="51B21E50">
        <w:rPr>
          <w:rFonts w:ascii="Arial" w:hAnsi="Arial" w:cs="Arial"/>
        </w:rPr>
        <w:t xml:space="preserve"> the existing contract. </w:t>
      </w:r>
    </w:p>
    <w:p w14:paraId="00B333DB" w14:textId="404CB547" w:rsidR="003545DE" w:rsidRPr="0024164A" w:rsidRDefault="00FB0400" w:rsidP="00697904">
      <w:pPr>
        <w:rPr>
          <w:rFonts w:ascii="Arial" w:hAnsi="Arial" w:cs="Arial"/>
        </w:rPr>
      </w:pPr>
      <w:r>
        <w:rPr>
          <w:rFonts w:ascii="Arial" w:hAnsi="Arial" w:cs="Arial"/>
        </w:rPr>
        <w:t>Conveyancing Quality Scheme members should effect exchang</w:t>
      </w:r>
      <w:r w:rsidR="000367A6">
        <w:rPr>
          <w:rFonts w:ascii="Arial" w:hAnsi="Arial" w:cs="Arial"/>
        </w:rPr>
        <w:t>e</w:t>
      </w:r>
      <w:r w:rsidR="003545DE" w:rsidRPr="0024164A">
        <w:rPr>
          <w:rFonts w:ascii="Arial" w:hAnsi="Arial" w:cs="Arial"/>
        </w:rPr>
        <w:t xml:space="preserve"> under </w:t>
      </w:r>
      <w:r w:rsidR="002E5D6A">
        <w:rPr>
          <w:rFonts w:ascii="Arial" w:hAnsi="Arial" w:cs="Arial"/>
        </w:rPr>
        <w:t xml:space="preserve">one of </w:t>
      </w:r>
      <w:r w:rsidR="003545DE" w:rsidRPr="0024164A">
        <w:rPr>
          <w:rFonts w:ascii="Arial" w:hAnsi="Arial" w:cs="Arial"/>
        </w:rPr>
        <w:t>the Law Society’s formula</w:t>
      </w:r>
      <w:r w:rsidR="002E5D6A">
        <w:rPr>
          <w:rFonts w:ascii="Arial" w:hAnsi="Arial" w:cs="Arial"/>
        </w:rPr>
        <w:t>e</w:t>
      </w:r>
      <w:r w:rsidR="003545DE" w:rsidRPr="0024164A">
        <w:rPr>
          <w:rFonts w:ascii="Arial" w:hAnsi="Arial" w:cs="Arial"/>
        </w:rPr>
        <w:t xml:space="preserve"> for exchange</w:t>
      </w:r>
      <w:r w:rsidR="00A6280D">
        <w:rPr>
          <w:rFonts w:ascii="Arial" w:hAnsi="Arial" w:cs="Arial"/>
        </w:rPr>
        <w:t xml:space="preserve"> </w:t>
      </w:r>
      <w:r w:rsidR="00A6280D" w:rsidRPr="00A6280D">
        <w:rPr>
          <w:rFonts w:ascii="Arial" w:hAnsi="Arial" w:cs="Arial"/>
        </w:rPr>
        <w:t>-</w:t>
      </w:r>
      <w:r w:rsidR="003545DE" w:rsidRPr="00A6280D">
        <w:rPr>
          <w:rFonts w:ascii="Arial" w:hAnsi="Arial" w:cs="Arial"/>
        </w:rPr>
        <w:t xml:space="preserve"> </w:t>
      </w:r>
      <w:hyperlink r:id="rId9" w:history="1">
        <w:r w:rsidR="009D35A3" w:rsidRPr="00A6280D">
          <w:rPr>
            <w:rFonts w:ascii="Arial" w:hAnsi="Arial" w:cs="Arial"/>
            <w:color w:val="0000FF"/>
            <w:u w:val="single"/>
          </w:rPr>
          <w:t>https://www.lawsociety.org.uk/support-services/advice/articles/formulae-for-exchanging-contracts-by-telephone/</w:t>
        </w:r>
      </w:hyperlink>
      <w:r w:rsidR="00E31319">
        <w:rPr>
          <w:rFonts w:ascii="Arial" w:hAnsi="Arial" w:cs="Arial"/>
        </w:rPr>
        <w:t xml:space="preserve"> </w:t>
      </w:r>
      <w:r w:rsidR="00A6280D">
        <w:rPr>
          <w:rFonts w:ascii="Arial" w:hAnsi="Arial" w:cs="Arial"/>
        </w:rPr>
        <w:t xml:space="preserve">- </w:t>
      </w:r>
      <w:r w:rsidR="000367A6">
        <w:rPr>
          <w:rFonts w:ascii="Arial" w:hAnsi="Arial" w:cs="Arial"/>
        </w:rPr>
        <w:t>others may do so too</w:t>
      </w:r>
      <w:r w:rsidR="003D11D6">
        <w:rPr>
          <w:rFonts w:ascii="Arial" w:hAnsi="Arial" w:cs="Arial"/>
        </w:rPr>
        <w:t>,</w:t>
      </w:r>
      <w:r w:rsidR="000367A6">
        <w:rPr>
          <w:rFonts w:ascii="Arial" w:hAnsi="Arial" w:cs="Arial"/>
        </w:rPr>
        <w:t xml:space="preserve"> or may effect exchange in another way</w:t>
      </w:r>
      <w:r w:rsidR="008822AD">
        <w:rPr>
          <w:rFonts w:ascii="Arial" w:hAnsi="Arial" w:cs="Arial"/>
        </w:rPr>
        <w:t xml:space="preserve">. In chains of transactions it may be easier </w:t>
      </w:r>
      <w:r w:rsidR="00DD571D">
        <w:rPr>
          <w:rFonts w:ascii="Arial" w:hAnsi="Arial" w:cs="Arial"/>
        </w:rPr>
        <w:t xml:space="preserve">to use the formulae. </w:t>
      </w:r>
      <w:r w:rsidR="00685ED0">
        <w:rPr>
          <w:rFonts w:ascii="Arial" w:hAnsi="Arial" w:cs="Arial"/>
        </w:rPr>
        <w:t xml:space="preserve">The </w:t>
      </w:r>
      <w:r w:rsidR="003545DE" w:rsidRPr="0024164A">
        <w:rPr>
          <w:rFonts w:ascii="Arial" w:hAnsi="Arial" w:cs="Arial"/>
        </w:rPr>
        <w:t xml:space="preserve">undertakings </w:t>
      </w:r>
      <w:r w:rsidR="00685ED0">
        <w:rPr>
          <w:rFonts w:ascii="Arial" w:hAnsi="Arial" w:cs="Arial"/>
        </w:rPr>
        <w:t xml:space="preserve">will need to be </w:t>
      </w:r>
      <w:r w:rsidR="003545DE" w:rsidRPr="0024164A">
        <w:rPr>
          <w:rFonts w:ascii="Arial" w:hAnsi="Arial" w:cs="Arial"/>
        </w:rPr>
        <w:t xml:space="preserve">altered to confirm that the original document will be sent when the </w:t>
      </w:r>
      <w:r w:rsidR="00A6280D">
        <w:rPr>
          <w:rFonts w:ascii="Arial" w:hAnsi="Arial" w:cs="Arial"/>
        </w:rPr>
        <w:t>C</w:t>
      </w:r>
      <w:r w:rsidR="003C2EA9">
        <w:rPr>
          <w:rFonts w:ascii="Arial" w:hAnsi="Arial" w:cs="Arial"/>
        </w:rPr>
        <w:t xml:space="preserve">oronavirus </w:t>
      </w:r>
      <w:r w:rsidR="00A6280D">
        <w:rPr>
          <w:rFonts w:ascii="Arial" w:hAnsi="Arial" w:cs="Arial"/>
        </w:rPr>
        <w:t>COVID</w:t>
      </w:r>
      <w:r w:rsidR="003545DE" w:rsidRPr="0024164A">
        <w:rPr>
          <w:rFonts w:ascii="Arial" w:hAnsi="Arial" w:cs="Arial"/>
        </w:rPr>
        <w:t>-19 restrictions are lifted.</w:t>
      </w:r>
    </w:p>
    <w:p w14:paraId="75D8F960" w14:textId="59D33E7B" w:rsidR="00E62B4E" w:rsidRDefault="00BF5728">
      <w:pPr>
        <w:rPr>
          <w:rFonts w:ascii="Arial" w:hAnsi="Arial" w:cs="Arial"/>
        </w:rPr>
      </w:pPr>
      <w:r>
        <w:rPr>
          <w:rFonts w:ascii="Arial" w:hAnsi="Arial" w:cs="Arial"/>
        </w:rPr>
        <w:t xml:space="preserve">Before </w:t>
      </w:r>
      <w:r w:rsidR="003545DE" w:rsidRPr="0024164A">
        <w:rPr>
          <w:rFonts w:ascii="Arial" w:hAnsi="Arial" w:cs="Arial"/>
        </w:rPr>
        <w:t>exchange</w:t>
      </w:r>
      <w:r>
        <w:rPr>
          <w:rFonts w:ascii="Arial" w:hAnsi="Arial" w:cs="Arial"/>
        </w:rPr>
        <w:t xml:space="preserve"> of the agreement effecting the deferred completion date</w:t>
      </w:r>
      <w:r w:rsidR="003545DE" w:rsidRPr="0024164A">
        <w:rPr>
          <w:rFonts w:ascii="Arial" w:hAnsi="Arial" w:cs="Arial"/>
        </w:rPr>
        <w:t xml:space="preserve">, conveyancers should ensure their clients </w:t>
      </w:r>
      <w:r w:rsidR="00DA35C9">
        <w:rPr>
          <w:rFonts w:ascii="Arial" w:hAnsi="Arial" w:cs="Arial"/>
        </w:rPr>
        <w:t xml:space="preserve">understand the </w:t>
      </w:r>
      <w:r w:rsidR="00B173B1">
        <w:rPr>
          <w:rFonts w:ascii="Arial" w:hAnsi="Arial" w:cs="Arial"/>
        </w:rPr>
        <w:t xml:space="preserve">benefits and </w:t>
      </w:r>
      <w:r w:rsidR="00DA35C9">
        <w:rPr>
          <w:rFonts w:ascii="Arial" w:hAnsi="Arial" w:cs="Arial"/>
        </w:rPr>
        <w:t xml:space="preserve">risks </w:t>
      </w:r>
      <w:r w:rsidR="00F02C81">
        <w:rPr>
          <w:rFonts w:ascii="Arial" w:hAnsi="Arial" w:cs="Arial"/>
        </w:rPr>
        <w:t xml:space="preserve">and </w:t>
      </w:r>
      <w:r w:rsidR="003545DE" w:rsidRPr="0024164A">
        <w:rPr>
          <w:rFonts w:ascii="Arial" w:hAnsi="Arial" w:cs="Arial"/>
        </w:rPr>
        <w:t>are advised in accordance with their own circumstances</w:t>
      </w:r>
      <w:r w:rsidR="009F1328">
        <w:rPr>
          <w:rFonts w:ascii="Arial" w:hAnsi="Arial" w:cs="Arial"/>
        </w:rPr>
        <w:t xml:space="preserve">. </w:t>
      </w:r>
    </w:p>
    <w:p w14:paraId="1FE3C726" w14:textId="5D361E7C" w:rsidR="003545DE" w:rsidRDefault="009F1328">
      <w:pPr>
        <w:rPr>
          <w:rFonts w:ascii="Arial" w:hAnsi="Arial" w:cs="Arial"/>
        </w:rPr>
      </w:pPr>
      <w:r>
        <w:rPr>
          <w:rFonts w:ascii="Arial" w:hAnsi="Arial" w:cs="Arial"/>
        </w:rPr>
        <w:t>T</w:t>
      </w:r>
      <w:r w:rsidR="003545DE" w:rsidRPr="0024164A">
        <w:rPr>
          <w:rFonts w:ascii="Arial" w:hAnsi="Arial" w:cs="Arial"/>
        </w:rPr>
        <w:t>he following advice may be relevant</w:t>
      </w:r>
      <w:r w:rsidR="00A6280D">
        <w:rPr>
          <w:rFonts w:ascii="Arial" w:hAnsi="Arial" w:cs="Arial"/>
        </w:rPr>
        <w:t xml:space="preserve"> - this i</w:t>
      </w:r>
      <w:r w:rsidR="003545DE" w:rsidRPr="0024164A">
        <w:rPr>
          <w:rFonts w:ascii="Arial" w:hAnsi="Arial" w:cs="Arial"/>
        </w:rPr>
        <w:t>s not intended to provide an exhaustive list of the potential circumstances which might arise.</w:t>
      </w:r>
    </w:p>
    <w:p w14:paraId="005BB1C9" w14:textId="77777777" w:rsidR="00C92687" w:rsidRPr="00C92687" w:rsidRDefault="00C92687">
      <w:pPr>
        <w:rPr>
          <w:rFonts w:ascii="Arial" w:hAnsi="Arial" w:cs="Arial"/>
          <w:b/>
        </w:rPr>
      </w:pPr>
      <w:r>
        <w:rPr>
          <w:rFonts w:ascii="Arial" w:hAnsi="Arial" w:cs="Arial"/>
          <w:b/>
        </w:rPr>
        <w:t>Mortgages</w:t>
      </w:r>
    </w:p>
    <w:p w14:paraId="58C0093E" w14:textId="1FE5AE78" w:rsidR="00D876C0" w:rsidRPr="00A6280D" w:rsidRDefault="00D876C0">
      <w:pPr>
        <w:rPr>
          <w:rFonts w:ascii="Arial" w:hAnsi="Arial" w:cs="Arial"/>
        </w:rPr>
      </w:pPr>
      <w:r>
        <w:rPr>
          <w:rFonts w:ascii="Arial" w:hAnsi="Arial" w:cs="Arial"/>
        </w:rPr>
        <w:t>Whil</w:t>
      </w:r>
      <w:r w:rsidR="00A6280D">
        <w:rPr>
          <w:rFonts w:ascii="Arial" w:hAnsi="Arial" w:cs="Arial"/>
        </w:rPr>
        <w:t xml:space="preserve">e </w:t>
      </w:r>
      <w:r>
        <w:rPr>
          <w:rFonts w:ascii="Arial" w:hAnsi="Arial" w:cs="Arial"/>
        </w:rPr>
        <w:t xml:space="preserve">generally lenders have agreed to extend the mortgage instructions for </w:t>
      </w:r>
      <w:r w:rsidR="00A6280D">
        <w:rPr>
          <w:rFonts w:ascii="Arial" w:hAnsi="Arial" w:cs="Arial"/>
        </w:rPr>
        <w:t>three</w:t>
      </w:r>
      <w:r>
        <w:rPr>
          <w:rFonts w:ascii="Arial" w:hAnsi="Arial" w:cs="Arial"/>
        </w:rPr>
        <w:t xml:space="preserve"> months you should establish whether any formal confirmation is necessary </w:t>
      </w:r>
      <w:r w:rsidR="0056347A" w:rsidRPr="00A6280D">
        <w:rPr>
          <w:rFonts w:ascii="Arial" w:hAnsi="Arial" w:cs="Arial"/>
        </w:rPr>
        <w:t xml:space="preserve">and if </w:t>
      </w:r>
      <w:r w:rsidR="00A6280D" w:rsidRPr="00A6280D">
        <w:rPr>
          <w:rFonts w:ascii="Arial" w:hAnsi="Arial" w:cs="Arial"/>
        </w:rPr>
        <w:t>the lender</w:t>
      </w:r>
      <w:r w:rsidR="0056347A" w:rsidRPr="00A6280D">
        <w:rPr>
          <w:rFonts w:ascii="Arial" w:hAnsi="Arial" w:cs="Arial"/>
        </w:rPr>
        <w:t xml:space="preserve"> to provide it. </w:t>
      </w:r>
    </w:p>
    <w:p w14:paraId="5A2F6338" w14:textId="77777777" w:rsidR="00C92687" w:rsidRDefault="00C92687">
      <w:pPr>
        <w:rPr>
          <w:rFonts w:ascii="Arial" w:hAnsi="Arial" w:cs="Arial"/>
        </w:rPr>
      </w:pPr>
      <w:r>
        <w:rPr>
          <w:rFonts w:ascii="Arial" w:hAnsi="Arial" w:cs="Arial"/>
          <w:b/>
        </w:rPr>
        <w:t>Searches and costs</w:t>
      </w:r>
    </w:p>
    <w:p w14:paraId="66FE3F72" w14:textId="77777777" w:rsidR="00C92687" w:rsidRDefault="00C92687">
      <w:pPr>
        <w:rPr>
          <w:rFonts w:ascii="Arial" w:hAnsi="Arial" w:cs="Arial"/>
        </w:rPr>
      </w:pPr>
      <w:r>
        <w:rPr>
          <w:rFonts w:ascii="Arial" w:hAnsi="Arial" w:cs="Arial"/>
        </w:rPr>
        <w:t>Remember that your normal obligations apply to your client and lender client and you should consider prior to the eventual completion whether you will need to refresh searches</w:t>
      </w:r>
      <w:r w:rsidR="0056347A">
        <w:rPr>
          <w:rFonts w:ascii="Arial" w:hAnsi="Arial" w:cs="Arial"/>
        </w:rPr>
        <w:t>.</w:t>
      </w:r>
    </w:p>
    <w:p w14:paraId="42D4EC07" w14:textId="50701B36" w:rsidR="00C92687" w:rsidRDefault="00C92687">
      <w:pPr>
        <w:rPr>
          <w:rFonts w:ascii="Arial" w:hAnsi="Arial" w:cs="Arial"/>
        </w:rPr>
      </w:pPr>
      <w:r>
        <w:rPr>
          <w:rFonts w:ascii="Arial" w:hAnsi="Arial" w:cs="Arial"/>
        </w:rPr>
        <w:t>As always, you have a duty to advi</w:t>
      </w:r>
      <w:r w:rsidR="00A6280D">
        <w:rPr>
          <w:rFonts w:ascii="Arial" w:hAnsi="Arial" w:cs="Arial"/>
        </w:rPr>
        <w:t>s</w:t>
      </w:r>
      <w:r>
        <w:rPr>
          <w:rFonts w:ascii="Arial" w:hAnsi="Arial" w:cs="Arial"/>
        </w:rPr>
        <w:t>e clients of the potential for additional costs involved in managing their transaction whether those are your own costs or additional disbursements.</w:t>
      </w:r>
    </w:p>
    <w:p w14:paraId="7D6FACCB" w14:textId="77777777" w:rsidR="00FD46F6" w:rsidRDefault="00FD46F6">
      <w:pPr>
        <w:rPr>
          <w:rFonts w:ascii="Arial" w:hAnsi="Arial" w:cs="Arial"/>
        </w:rPr>
      </w:pPr>
    </w:p>
    <w:p w14:paraId="4044E94C" w14:textId="77777777" w:rsidR="00C421F1" w:rsidRPr="0024164A" w:rsidRDefault="00C421F1">
      <w:pPr>
        <w:rPr>
          <w:rFonts w:ascii="Arial" w:hAnsi="Arial" w:cs="Arial"/>
          <w:b/>
        </w:rPr>
      </w:pPr>
      <w:r w:rsidRPr="0024164A">
        <w:rPr>
          <w:rFonts w:ascii="Arial" w:hAnsi="Arial" w:cs="Arial"/>
          <w:b/>
        </w:rPr>
        <w:t>ADVICE FOR CLIENT</w:t>
      </w:r>
      <w:r w:rsidR="00E51389">
        <w:rPr>
          <w:rFonts w:ascii="Arial" w:hAnsi="Arial" w:cs="Arial"/>
          <w:b/>
        </w:rPr>
        <w:t>S</w:t>
      </w:r>
      <w:r w:rsidRPr="0024164A">
        <w:rPr>
          <w:rFonts w:ascii="Arial" w:hAnsi="Arial" w:cs="Arial"/>
          <w:b/>
        </w:rPr>
        <w:t xml:space="preserve"> WHO HAVE ALREADY EXCHANGED CONTRACTS </w:t>
      </w:r>
    </w:p>
    <w:p w14:paraId="2EB6E4B3" w14:textId="77777777" w:rsidR="00DE273F" w:rsidRPr="0024164A" w:rsidRDefault="00C421F1" w:rsidP="0024164A">
      <w:pPr>
        <w:pStyle w:val="ListParagraph"/>
        <w:numPr>
          <w:ilvl w:val="0"/>
          <w:numId w:val="2"/>
        </w:numPr>
        <w:rPr>
          <w:rFonts w:ascii="Arial" w:hAnsi="Arial" w:cs="Arial"/>
        </w:rPr>
      </w:pPr>
      <w:r w:rsidRPr="0024164A">
        <w:rPr>
          <w:rFonts w:ascii="Arial" w:hAnsi="Arial" w:cs="Arial"/>
        </w:rPr>
        <w:t>Agree either directly or through your estate agent that your transaction can be deferred</w:t>
      </w:r>
      <w:r w:rsidR="00DE273F" w:rsidRPr="0024164A">
        <w:rPr>
          <w:rFonts w:ascii="Arial" w:hAnsi="Arial" w:cs="Arial"/>
        </w:rPr>
        <w:t xml:space="preserve">. </w:t>
      </w:r>
    </w:p>
    <w:p w14:paraId="39706392" w14:textId="4165A236" w:rsidR="00DE273F" w:rsidRPr="0024164A" w:rsidRDefault="00DE273F" w:rsidP="0024164A">
      <w:pPr>
        <w:pStyle w:val="ListParagraph"/>
        <w:numPr>
          <w:ilvl w:val="0"/>
          <w:numId w:val="2"/>
        </w:numPr>
        <w:rPr>
          <w:rFonts w:ascii="Arial" w:hAnsi="Arial" w:cs="Arial"/>
        </w:rPr>
      </w:pPr>
      <w:r w:rsidRPr="0024164A">
        <w:rPr>
          <w:rFonts w:ascii="Arial" w:hAnsi="Arial" w:cs="Arial"/>
        </w:rPr>
        <w:t xml:space="preserve">It is a good idea to have a </w:t>
      </w:r>
      <w:r w:rsidR="00D203ED" w:rsidRPr="0024164A">
        <w:rPr>
          <w:rFonts w:ascii="Arial" w:hAnsi="Arial" w:cs="Arial"/>
        </w:rPr>
        <w:t>two-step</w:t>
      </w:r>
      <w:r w:rsidRPr="0024164A">
        <w:rPr>
          <w:rFonts w:ascii="Arial" w:hAnsi="Arial" w:cs="Arial"/>
        </w:rPr>
        <w:t xml:space="preserve"> process so that you delay the move until the end of the current </w:t>
      </w:r>
      <w:r w:rsidR="00C35EAB" w:rsidRPr="00C35EAB">
        <w:rPr>
          <w:rFonts w:ascii="Arial" w:hAnsi="Arial" w:cs="Arial"/>
        </w:rPr>
        <w:t>stay-at-home period and the requirements about physical distancing</w:t>
      </w:r>
      <w:r w:rsidR="00A6280D">
        <w:rPr>
          <w:rFonts w:ascii="Arial" w:hAnsi="Arial" w:cs="Arial"/>
        </w:rPr>
        <w:t>,</w:t>
      </w:r>
      <w:r w:rsidR="00C35EAB" w:rsidRPr="00C35EAB">
        <w:rPr>
          <w:rFonts w:ascii="Arial" w:hAnsi="Arial" w:cs="Arial"/>
        </w:rPr>
        <w:t xml:space="preserve"> </w:t>
      </w:r>
      <w:r w:rsidRPr="0024164A">
        <w:rPr>
          <w:rFonts w:ascii="Arial" w:hAnsi="Arial" w:cs="Arial"/>
        </w:rPr>
        <w:t xml:space="preserve">but with the ability to extend that timescale if the </w:t>
      </w:r>
      <w:r w:rsidR="00A6280D">
        <w:rPr>
          <w:rFonts w:ascii="Arial" w:hAnsi="Arial" w:cs="Arial"/>
        </w:rPr>
        <w:t>G</w:t>
      </w:r>
      <w:r w:rsidRPr="0024164A">
        <w:rPr>
          <w:rFonts w:ascii="Arial" w:hAnsi="Arial" w:cs="Arial"/>
        </w:rPr>
        <w:t>overnment restrictions are extended.</w:t>
      </w:r>
    </w:p>
    <w:p w14:paraId="27A8A8E3" w14:textId="419CF295" w:rsidR="00DE273F" w:rsidRPr="0024164A" w:rsidRDefault="51B21E50" w:rsidP="0024164A">
      <w:pPr>
        <w:pStyle w:val="ListParagraph"/>
        <w:numPr>
          <w:ilvl w:val="0"/>
          <w:numId w:val="2"/>
        </w:numPr>
        <w:rPr>
          <w:rFonts w:ascii="Arial" w:hAnsi="Arial" w:cs="Arial"/>
        </w:rPr>
      </w:pPr>
      <w:r w:rsidRPr="51B21E50">
        <w:rPr>
          <w:rFonts w:ascii="Arial" w:hAnsi="Arial" w:cs="Arial"/>
        </w:rPr>
        <w:t>The clause should state that once the restrictions end there will be a period of time agreed before you move to enable everyone to get ready for the move. This might be one or two weeks. Make sure the timescale will give you enough time to find removals and arrange your move especially in circumstances where there is likely to be an increased demand for these services.</w:t>
      </w:r>
    </w:p>
    <w:p w14:paraId="0C63E5EF" w14:textId="77777777" w:rsidR="00DE273F" w:rsidRPr="0024164A" w:rsidRDefault="00C421F1" w:rsidP="0024164A">
      <w:pPr>
        <w:pStyle w:val="ListParagraph"/>
        <w:numPr>
          <w:ilvl w:val="0"/>
          <w:numId w:val="2"/>
        </w:numPr>
        <w:rPr>
          <w:rFonts w:ascii="Arial" w:hAnsi="Arial" w:cs="Arial"/>
        </w:rPr>
      </w:pPr>
      <w:r w:rsidRPr="0024164A">
        <w:rPr>
          <w:rFonts w:ascii="Arial" w:hAnsi="Arial" w:cs="Arial"/>
        </w:rPr>
        <w:t>There is a formal process</w:t>
      </w:r>
      <w:r w:rsidR="00DE273F" w:rsidRPr="0024164A">
        <w:rPr>
          <w:rFonts w:ascii="Arial" w:hAnsi="Arial" w:cs="Arial"/>
        </w:rPr>
        <w:t xml:space="preserve"> required to </w:t>
      </w:r>
      <w:r w:rsidR="009207E1">
        <w:rPr>
          <w:rFonts w:ascii="Arial" w:hAnsi="Arial" w:cs="Arial"/>
        </w:rPr>
        <w:t xml:space="preserve">effect a deferral of </w:t>
      </w:r>
      <w:r w:rsidR="00DE273F" w:rsidRPr="0024164A">
        <w:rPr>
          <w:rFonts w:ascii="Arial" w:hAnsi="Arial" w:cs="Arial"/>
        </w:rPr>
        <w:t>a completion date which will involve your conveyancer exchang</w:t>
      </w:r>
      <w:r w:rsidR="00A21D2F">
        <w:rPr>
          <w:rFonts w:ascii="Arial" w:hAnsi="Arial" w:cs="Arial"/>
        </w:rPr>
        <w:t xml:space="preserve">ing </w:t>
      </w:r>
      <w:r w:rsidR="00DE273F" w:rsidRPr="0024164A">
        <w:rPr>
          <w:rFonts w:ascii="Arial" w:hAnsi="Arial" w:cs="Arial"/>
        </w:rPr>
        <w:t>agreement</w:t>
      </w:r>
      <w:r w:rsidR="00A21D2F">
        <w:rPr>
          <w:rFonts w:ascii="Arial" w:hAnsi="Arial" w:cs="Arial"/>
        </w:rPr>
        <w:t>s</w:t>
      </w:r>
      <w:r w:rsidR="00DE273F" w:rsidRPr="0024164A">
        <w:rPr>
          <w:rFonts w:ascii="Arial" w:hAnsi="Arial" w:cs="Arial"/>
        </w:rPr>
        <w:t xml:space="preserve"> on your behalf with the other party to confirm the new arrangements.</w:t>
      </w:r>
    </w:p>
    <w:p w14:paraId="6F78B0A7" w14:textId="550F0AB7" w:rsidR="00DE273F" w:rsidRPr="0024164A" w:rsidRDefault="51B21E50" w:rsidP="00BF19F8">
      <w:pPr>
        <w:pStyle w:val="ListParagraph"/>
        <w:numPr>
          <w:ilvl w:val="0"/>
          <w:numId w:val="2"/>
        </w:numPr>
      </w:pPr>
      <w:r w:rsidRPr="51B21E50">
        <w:rPr>
          <w:rFonts w:ascii="Arial" w:hAnsi="Arial" w:cs="Arial"/>
        </w:rPr>
        <w:t xml:space="preserve">If you are buying a property with a mortgage you should check whether you will need written confirmation from your lender to this extension. (Lenders generally have agreed to extend mortgage offers by three months).  </w:t>
      </w:r>
    </w:p>
    <w:p w14:paraId="041DE4AB" w14:textId="0A5E5CDF" w:rsidR="00DE273F" w:rsidRPr="0024164A" w:rsidRDefault="51B21E50" w:rsidP="0024164A">
      <w:pPr>
        <w:pStyle w:val="ListParagraph"/>
        <w:numPr>
          <w:ilvl w:val="0"/>
          <w:numId w:val="2"/>
        </w:numPr>
        <w:rPr>
          <w:rFonts w:ascii="Arial" w:hAnsi="Arial" w:cs="Arial"/>
        </w:rPr>
      </w:pPr>
      <w:r w:rsidRPr="51B21E50">
        <w:rPr>
          <w:rFonts w:ascii="Arial" w:hAnsi="Arial" w:cs="Arial"/>
        </w:rPr>
        <w:lastRenderedPageBreak/>
        <w:t>Consider what would happen if your circumstances change during this period, for example, would you still be able to afford the mortgage if you lost your job and had to find new employment?</w:t>
      </w:r>
    </w:p>
    <w:p w14:paraId="09DA1A1D" w14:textId="4C59867E" w:rsidR="00DE273F" w:rsidRPr="0024164A" w:rsidRDefault="51B21E50" w:rsidP="0024164A">
      <w:pPr>
        <w:pStyle w:val="ListParagraph"/>
        <w:numPr>
          <w:ilvl w:val="0"/>
          <w:numId w:val="2"/>
        </w:numPr>
        <w:rPr>
          <w:rFonts w:ascii="Arial" w:hAnsi="Arial" w:cs="Arial"/>
        </w:rPr>
      </w:pPr>
      <w:r w:rsidRPr="51B21E50">
        <w:rPr>
          <w:rFonts w:ascii="Arial" w:hAnsi="Arial" w:cs="Arial"/>
        </w:rPr>
        <w:t>You should also consider that property values will fluctuate during the period of deferral and this might impact your lender’s ability to lend. This will be particularly important if your mortgage makes up a large proportion of the house price, perhaps 60% or over.</w:t>
      </w:r>
    </w:p>
    <w:p w14:paraId="0F288189" w14:textId="2DEAD1A0" w:rsidR="00DE273F" w:rsidRPr="0024164A" w:rsidRDefault="51B21E50" w:rsidP="0024164A">
      <w:pPr>
        <w:pStyle w:val="ListParagraph"/>
        <w:numPr>
          <w:ilvl w:val="0"/>
          <w:numId w:val="2"/>
        </w:numPr>
        <w:rPr>
          <w:rFonts w:ascii="Arial" w:hAnsi="Arial" w:cs="Arial"/>
        </w:rPr>
      </w:pPr>
      <w:r w:rsidRPr="51B21E50">
        <w:rPr>
          <w:rFonts w:ascii="Arial" w:hAnsi="Arial" w:cs="Arial"/>
        </w:rPr>
        <w:t>If you are both buying and selling, bear in mind that if your own buyer or seller’s circumstances change, and they need a mortgage, they may not be financially able to proceed with your transaction at the end of the restrictions.</w:t>
      </w:r>
    </w:p>
    <w:p w14:paraId="1FFE24B0" w14:textId="2478AEFC" w:rsidR="00DE273F" w:rsidRPr="0024164A" w:rsidRDefault="51B21E50" w:rsidP="0024164A">
      <w:pPr>
        <w:pStyle w:val="ListParagraph"/>
        <w:numPr>
          <w:ilvl w:val="0"/>
          <w:numId w:val="2"/>
        </w:numPr>
        <w:rPr>
          <w:rFonts w:ascii="Arial" w:hAnsi="Arial" w:cs="Arial"/>
        </w:rPr>
      </w:pPr>
      <w:r w:rsidRPr="51B21E50">
        <w:rPr>
          <w:rFonts w:ascii="Arial" w:hAnsi="Arial" w:cs="Arial"/>
        </w:rPr>
        <w:t>You should also bear in mind that even when the restrictions are removed there may be other unavoidable delays in your move, perhaps if someone in the chain has died and their estate needs to be settled before the move can be completed. In that case you could agree a further delay or seek to end the contract.</w:t>
      </w:r>
    </w:p>
    <w:p w14:paraId="7DAF81B9" w14:textId="77777777" w:rsidR="00A6280D" w:rsidRDefault="00A6280D" w:rsidP="0024164A">
      <w:pPr>
        <w:rPr>
          <w:rFonts w:ascii="Arial" w:hAnsi="Arial" w:cs="Arial"/>
          <w:b/>
        </w:rPr>
      </w:pPr>
    </w:p>
    <w:p w14:paraId="73D22516" w14:textId="5D5AC11E" w:rsidR="00DE273F" w:rsidRPr="0024164A" w:rsidRDefault="00DE273F" w:rsidP="0024164A">
      <w:pPr>
        <w:rPr>
          <w:rFonts w:ascii="Arial" w:hAnsi="Arial" w:cs="Arial"/>
        </w:rPr>
      </w:pPr>
      <w:r w:rsidRPr="0024164A">
        <w:rPr>
          <w:rFonts w:ascii="Arial" w:hAnsi="Arial" w:cs="Arial"/>
          <w:b/>
        </w:rPr>
        <w:t>ADV</w:t>
      </w:r>
      <w:r w:rsidR="003545DE" w:rsidRPr="0024164A">
        <w:rPr>
          <w:rFonts w:ascii="Arial" w:hAnsi="Arial" w:cs="Arial"/>
          <w:b/>
        </w:rPr>
        <w:t>ICE FOR CLIENTS WHO HAVE NOT YE</w:t>
      </w:r>
      <w:r w:rsidRPr="0024164A">
        <w:rPr>
          <w:rFonts w:ascii="Arial" w:hAnsi="Arial" w:cs="Arial"/>
          <w:b/>
        </w:rPr>
        <w:t>T EXCHANGED CONTRACTS</w:t>
      </w:r>
    </w:p>
    <w:p w14:paraId="5FE5C330" w14:textId="77777777" w:rsidR="003545DE" w:rsidRPr="0024164A" w:rsidRDefault="003545DE" w:rsidP="0024164A">
      <w:pPr>
        <w:pStyle w:val="ListParagraph"/>
        <w:numPr>
          <w:ilvl w:val="0"/>
          <w:numId w:val="3"/>
        </w:numPr>
        <w:rPr>
          <w:rFonts w:ascii="Arial" w:hAnsi="Arial" w:cs="Arial"/>
        </w:rPr>
      </w:pPr>
      <w:r w:rsidRPr="0024164A">
        <w:rPr>
          <w:rFonts w:ascii="Arial" w:hAnsi="Arial" w:cs="Arial"/>
        </w:rPr>
        <w:t>You can still continue with your transaction and should take this time to work with your conveyancer to progress the transaction and to read through the reams of documents involved in moving house.</w:t>
      </w:r>
    </w:p>
    <w:p w14:paraId="0C7DEE91" w14:textId="77777777" w:rsidR="003545DE" w:rsidRPr="0024164A" w:rsidRDefault="003545DE" w:rsidP="0024164A">
      <w:pPr>
        <w:pStyle w:val="ListParagraph"/>
        <w:numPr>
          <w:ilvl w:val="0"/>
          <w:numId w:val="3"/>
        </w:numPr>
        <w:rPr>
          <w:rFonts w:ascii="Arial" w:hAnsi="Arial" w:cs="Arial"/>
        </w:rPr>
      </w:pPr>
      <w:r w:rsidRPr="0024164A">
        <w:rPr>
          <w:rFonts w:ascii="Arial" w:hAnsi="Arial" w:cs="Arial"/>
        </w:rPr>
        <w:t xml:space="preserve">You should think very carefully before instructing your conveyancer to exchange contracts, even where completion is a long way off, as the contract will be </w:t>
      </w:r>
      <w:r w:rsidR="00573757" w:rsidRPr="0024164A">
        <w:rPr>
          <w:rFonts w:ascii="Arial" w:hAnsi="Arial" w:cs="Arial"/>
        </w:rPr>
        <w:t>binding,</w:t>
      </w:r>
      <w:r w:rsidRPr="0024164A">
        <w:rPr>
          <w:rFonts w:ascii="Arial" w:hAnsi="Arial" w:cs="Arial"/>
        </w:rPr>
        <w:t xml:space="preserve"> and you would have to complete even if your financial position had changed.</w:t>
      </w:r>
    </w:p>
    <w:p w14:paraId="5635FA41" w14:textId="77777777" w:rsidR="00EE3994" w:rsidRPr="0024164A" w:rsidRDefault="003545DE" w:rsidP="0024164A">
      <w:pPr>
        <w:pStyle w:val="ListParagraph"/>
        <w:numPr>
          <w:ilvl w:val="0"/>
          <w:numId w:val="3"/>
        </w:numPr>
        <w:rPr>
          <w:rFonts w:ascii="Arial" w:hAnsi="Arial" w:cs="Arial"/>
        </w:rPr>
      </w:pPr>
      <w:r w:rsidRPr="0024164A">
        <w:rPr>
          <w:rFonts w:ascii="Arial" w:hAnsi="Arial" w:cs="Arial"/>
        </w:rPr>
        <w:t xml:space="preserve">You should make sure that if you do instruct your conveyancer to exchange, that they have incorporated a suitable clause in the contract to deal with any ongoing risks caused by the virus.  </w:t>
      </w:r>
    </w:p>
    <w:p w14:paraId="0389B5EE" w14:textId="77777777" w:rsidR="00A6280D" w:rsidRDefault="00A6280D">
      <w:pPr>
        <w:rPr>
          <w:rFonts w:ascii="Arial" w:hAnsi="Arial" w:cs="Arial"/>
          <w:b/>
        </w:rPr>
      </w:pPr>
    </w:p>
    <w:p w14:paraId="6FCE77B0" w14:textId="0860240D" w:rsidR="00EE3994" w:rsidRPr="0024164A" w:rsidRDefault="00C421F1">
      <w:pPr>
        <w:rPr>
          <w:rFonts w:ascii="Arial" w:hAnsi="Arial" w:cs="Arial"/>
          <w:b/>
        </w:rPr>
      </w:pPr>
      <w:r w:rsidRPr="0024164A">
        <w:rPr>
          <w:rFonts w:ascii="Arial" w:hAnsi="Arial" w:cs="Arial"/>
          <w:b/>
        </w:rPr>
        <w:t xml:space="preserve">ADVICE FOR CLIENTS WHO HAVE TO MOVE DURING THE </w:t>
      </w:r>
      <w:r w:rsidR="00BC1EA0">
        <w:rPr>
          <w:rFonts w:ascii="Arial" w:hAnsi="Arial" w:cs="Arial"/>
          <w:b/>
        </w:rPr>
        <w:t>S</w:t>
      </w:r>
      <w:r w:rsidR="00B42D76">
        <w:rPr>
          <w:rFonts w:ascii="Arial" w:hAnsi="Arial" w:cs="Arial"/>
          <w:b/>
        </w:rPr>
        <w:t>TAY</w:t>
      </w:r>
      <w:r w:rsidR="00BC1EA0">
        <w:rPr>
          <w:rFonts w:ascii="Arial" w:hAnsi="Arial" w:cs="Arial"/>
          <w:b/>
        </w:rPr>
        <w:t>-AT</w:t>
      </w:r>
      <w:r w:rsidR="00BC1EA0" w:rsidRPr="00BC1EA0">
        <w:rPr>
          <w:rFonts w:ascii="Arial" w:hAnsi="Arial" w:cs="Arial"/>
          <w:b/>
        </w:rPr>
        <w:t>-</w:t>
      </w:r>
      <w:r w:rsidR="00B42D76">
        <w:rPr>
          <w:rFonts w:ascii="Arial" w:hAnsi="Arial" w:cs="Arial"/>
          <w:b/>
        </w:rPr>
        <w:t>HOME</w:t>
      </w:r>
      <w:r w:rsidR="00BC1EA0" w:rsidRPr="00BC1EA0">
        <w:rPr>
          <w:rFonts w:ascii="Arial" w:hAnsi="Arial" w:cs="Arial"/>
          <w:b/>
        </w:rPr>
        <w:t xml:space="preserve"> </w:t>
      </w:r>
      <w:r w:rsidR="00E15531" w:rsidRPr="00BC1EA0">
        <w:rPr>
          <w:rFonts w:ascii="Arial" w:hAnsi="Arial" w:cs="Arial"/>
          <w:b/>
        </w:rPr>
        <w:t xml:space="preserve">PERIOD AND THE REQUIREMENTS ABOUT PHYSICAL DISTANCING </w:t>
      </w:r>
    </w:p>
    <w:p w14:paraId="5ED2803D" w14:textId="6B53C7C2" w:rsidR="00C421F1" w:rsidRPr="0024164A" w:rsidRDefault="00C421F1" w:rsidP="0024164A">
      <w:pPr>
        <w:pStyle w:val="ListParagraph"/>
        <w:numPr>
          <w:ilvl w:val="0"/>
          <w:numId w:val="1"/>
        </w:numPr>
        <w:rPr>
          <w:rFonts w:ascii="Arial" w:hAnsi="Arial" w:cs="Arial"/>
        </w:rPr>
      </w:pPr>
      <w:r w:rsidRPr="0024164A">
        <w:rPr>
          <w:rFonts w:ascii="Arial" w:hAnsi="Arial" w:cs="Arial"/>
        </w:rPr>
        <w:t>You should only move during the restrictions if</w:t>
      </w:r>
      <w:r w:rsidR="003545DE" w:rsidRPr="0024164A">
        <w:rPr>
          <w:rFonts w:ascii="Arial" w:hAnsi="Arial" w:cs="Arial"/>
        </w:rPr>
        <w:t xml:space="preserve"> your move is critical and </w:t>
      </w:r>
      <w:r w:rsidRPr="0024164A">
        <w:rPr>
          <w:rFonts w:ascii="Arial" w:hAnsi="Arial" w:cs="Arial"/>
        </w:rPr>
        <w:t>it is safe to do so, for example</w:t>
      </w:r>
      <w:r w:rsidR="00A6280D">
        <w:rPr>
          <w:rFonts w:ascii="Arial" w:hAnsi="Arial" w:cs="Arial"/>
        </w:rPr>
        <w:t>,</w:t>
      </w:r>
      <w:r w:rsidRPr="0024164A">
        <w:rPr>
          <w:rFonts w:ascii="Arial" w:hAnsi="Arial" w:cs="Arial"/>
        </w:rPr>
        <w:t xml:space="preserve"> where the property is empty. </w:t>
      </w:r>
      <w:r w:rsidR="00355926">
        <w:rPr>
          <w:rFonts w:ascii="Arial" w:hAnsi="Arial" w:cs="Arial"/>
        </w:rPr>
        <w:t xml:space="preserve">If </w:t>
      </w:r>
      <w:r w:rsidR="00AF436D">
        <w:rPr>
          <w:rFonts w:ascii="Arial" w:hAnsi="Arial" w:cs="Arial"/>
        </w:rPr>
        <w:t xml:space="preserve">the empty </w:t>
      </w:r>
      <w:r w:rsidR="00355926">
        <w:rPr>
          <w:rFonts w:ascii="Arial" w:hAnsi="Arial" w:cs="Arial"/>
        </w:rPr>
        <w:t xml:space="preserve">property </w:t>
      </w:r>
      <w:r w:rsidR="00AF436D">
        <w:rPr>
          <w:rFonts w:ascii="Arial" w:hAnsi="Arial" w:cs="Arial"/>
        </w:rPr>
        <w:t xml:space="preserve">is </w:t>
      </w:r>
      <w:r w:rsidR="00355926">
        <w:rPr>
          <w:rFonts w:ascii="Arial" w:hAnsi="Arial" w:cs="Arial"/>
        </w:rPr>
        <w:t xml:space="preserve">in a </w:t>
      </w:r>
      <w:r w:rsidR="00573757">
        <w:rPr>
          <w:rFonts w:ascii="Arial" w:hAnsi="Arial" w:cs="Arial"/>
        </w:rPr>
        <w:t>chain,</w:t>
      </w:r>
      <w:r w:rsidR="00355926">
        <w:rPr>
          <w:rFonts w:ascii="Arial" w:hAnsi="Arial" w:cs="Arial"/>
        </w:rPr>
        <w:t xml:space="preserve"> </w:t>
      </w:r>
      <w:r w:rsidR="00AF436D">
        <w:rPr>
          <w:rFonts w:ascii="Arial" w:hAnsi="Arial" w:cs="Arial"/>
        </w:rPr>
        <w:t xml:space="preserve">it may not be possible to complete </w:t>
      </w:r>
      <w:r w:rsidR="00013EA5">
        <w:rPr>
          <w:rFonts w:ascii="Arial" w:hAnsi="Arial" w:cs="Arial"/>
        </w:rPr>
        <w:t>without breaking the chain.</w:t>
      </w:r>
    </w:p>
    <w:p w14:paraId="4C8E942D" w14:textId="77777777" w:rsidR="00C421F1" w:rsidRPr="0024164A" w:rsidRDefault="00C421F1" w:rsidP="0024164A">
      <w:pPr>
        <w:pStyle w:val="ListParagraph"/>
        <w:numPr>
          <w:ilvl w:val="0"/>
          <w:numId w:val="1"/>
        </w:numPr>
        <w:rPr>
          <w:rFonts w:ascii="Arial" w:hAnsi="Arial" w:cs="Arial"/>
        </w:rPr>
      </w:pPr>
      <w:r w:rsidRPr="0024164A">
        <w:rPr>
          <w:rFonts w:ascii="Arial" w:hAnsi="Arial" w:cs="Arial"/>
        </w:rPr>
        <w:t xml:space="preserve">You must follow advice from </w:t>
      </w:r>
      <w:bookmarkStart w:id="1" w:name="_Hlk36368988"/>
      <w:r w:rsidRPr="0024164A">
        <w:rPr>
          <w:rFonts w:ascii="Arial" w:hAnsi="Arial" w:cs="Arial"/>
        </w:rPr>
        <w:t xml:space="preserve">Public Health England </w:t>
      </w:r>
      <w:bookmarkEnd w:id="1"/>
      <w:r w:rsidR="00013EA5">
        <w:rPr>
          <w:rFonts w:ascii="Arial" w:hAnsi="Arial" w:cs="Arial"/>
        </w:rPr>
        <w:t xml:space="preserve">and </w:t>
      </w:r>
      <w:r w:rsidR="00013EA5" w:rsidRPr="0024164A">
        <w:rPr>
          <w:rFonts w:ascii="Arial" w:hAnsi="Arial" w:cs="Arial"/>
        </w:rPr>
        <w:t xml:space="preserve">Public Health </w:t>
      </w:r>
      <w:r w:rsidR="00013EA5">
        <w:rPr>
          <w:rFonts w:ascii="Arial" w:hAnsi="Arial" w:cs="Arial"/>
        </w:rPr>
        <w:t>Wales</w:t>
      </w:r>
      <w:r w:rsidR="00013EA5" w:rsidRPr="0024164A">
        <w:rPr>
          <w:rFonts w:ascii="Arial" w:hAnsi="Arial" w:cs="Arial"/>
        </w:rPr>
        <w:t xml:space="preserve"> </w:t>
      </w:r>
      <w:r w:rsidRPr="0024164A">
        <w:rPr>
          <w:rFonts w:ascii="Arial" w:hAnsi="Arial" w:cs="Arial"/>
        </w:rPr>
        <w:t>on social distancing and must not endanger yourself or others during your move.</w:t>
      </w:r>
    </w:p>
    <w:p w14:paraId="14D77165" w14:textId="1C9EAF5A" w:rsidR="00C421F1" w:rsidRPr="0024164A" w:rsidRDefault="00C421F1" w:rsidP="0024164A">
      <w:pPr>
        <w:pStyle w:val="ListParagraph"/>
        <w:numPr>
          <w:ilvl w:val="0"/>
          <w:numId w:val="1"/>
        </w:numPr>
        <w:rPr>
          <w:rFonts w:ascii="Arial" w:hAnsi="Arial" w:cs="Arial"/>
        </w:rPr>
      </w:pPr>
      <w:r w:rsidRPr="0024164A">
        <w:rPr>
          <w:rFonts w:ascii="Arial" w:hAnsi="Arial" w:cs="Arial"/>
        </w:rPr>
        <w:t xml:space="preserve">You should complete a deep clean if you are moving to a new home and </w:t>
      </w:r>
      <w:r w:rsidR="003B2092">
        <w:rPr>
          <w:rFonts w:ascii="Arial" w:hAnsi="Arial" w:cs="Arial"/>
        </w:rPr>
        <w:t xml:space="preserve">must </w:t>
      </w:r>
      <w:r w:rsidRPr="0024164A">
        <w:rPr>
          <w:rFonts w:ascii="Arial" w:hAnsi="Arial" w:cs="Arial"/>
        </w:rPr>
        <w:t>follow the advice given for decontamination of your new home</w:t>
      </w:r>
      <w:r w:rsidR="003B2092">
        <w:rPr>
          <w:rFonts w:ascii="Arial" w:hAnsi="Arial" w:cs="Arial"/>
        </w:rPr>
        <w:t xml:space="preserve"> if you know</w:t>
      </w:r>
      <w:r w:rsidR="00A6280D">
        <w:rPr>
          <w:rFonts w:ascii="Arial" w:hAnsi="Arial" w:cs="Arial"/>
        </w:rPr>
        <w:t>,</w:t>
      </w:r>
      <w:r w:rsidR="003B2092">
        <w:rPr>
          <w:rFonts w:ascii="Arial" w:hAnsi="Arial" w:cs="Arial"/>
        </w:rPr>
        <w:t xml:space="preserve"> or have reason to believe</w:t>
      </w:r>
      <w:r w:rsidR="00A6280D">
        <w:rPr>
          <w:rFonts w:ascii="Arial" w:hAnsi="Arial" w:cs="Arial"/>
        </w:rPr>
        <w:t>,</w:t>
      </w:r>
      <w:r w:rsidR="003B2092">
        <w:rPr>
          <w:rFonts w:ascii="Arial" w:hAnsi="Arial" w:cs="Arial"/>
        </w:rPr>
        <w:t xml:space="preserve"> that the previous occupants </w:t>
      </w:r>
      <w:r w:rsidR="00A6280D">
        <w:rPr>
          <w:rFonts w:ascii="Arial" w:hAnsi="Arial" w:cs="Arial"/>
        </w:rPr>
        <w:t xml:space="preserve">- </w:t>
      </w:r>
      <w:r w:rsidR="003B2092">
        <w:rPr>
          <w:rFonts w:ascii="Arial" w:hAnsi="Arial" w:cs="Arial"/>
        </w:rPr>
        <w:t>or someone which they had been in contact with</w:t>
      </w:r>
      <w:r w:rsidR="00A6280D">
        <w:rPr>
          <w:rFonts w:ascii="Arial" w:hAnsi="Arial" w:cs="Arial"/>
        </w:rPr>
        <w:t xml:space="preserve"> -</w:t>
      </w:r>
      <w:r w:rsidR="003B2092">
        <w:rPr>
          <w:rFonts w:ascii="Arial" w:hAnsi="Arial" w:cs="Arial"/>
        </w:rPr>
        <w:t xml:space="preserve"> has </w:t>
      </w:r>
      <w:r w:rsidR="00A6280D">
        <w:rPr>
          <w:rFonts w:ascii="Arial" w:hAnsi="Arial" w:cs="Arial"/>
        </w:rPr>
        <w:t>Coronavirus</w:t>
      </w:r>
      <w:r w:rsidRPr="0024164A">
        <w:rPr>
          <w:rFonts w:ascii="Arial" w:hAnsi="Arial" w:cs="Arial"/>
        </w:rPr>
        <w:t xml:space="preserve">. </w:t>
      </w:r>
    </w:p>
    <w:p w14:paraId="2825EA83" w14:textId="25FE1733" w:rsidR="00333D09" w:rsidRPr="0024164A" w:rsidRDefault="00B8495D" w:rsidP="00A6280D">
      <w:pPr>
        <w:ind w:left="360"/>
        <w:rPr>
          <w:rFonts w:ascii="Arial" w:hAnsi="Arial" w:cs="Arial"/>
        </w:rPr>
      </w:pPr>
      <w:hyperlink r:id="rId10" w:history="1">
        <w:r w:rsidR="00A6280D" w:rsidRPr="00D73AA5">
          <w:rPr>
            <w:rStyle w:val="Hyperlink"/>
            <w:rFonts w:ascii="Arial" w:hAnsi="Arial" w:cs="Arial"/>
          </w:rPr>
          <w:t>https://www.gov.uk/government/publications/covid-19-decontamination-in-non-healthcare-settings/covid-19-decontamination-in-non-healthcare-settings</w:t>
        </w:r>
      </w:hyperlink>
    </w:p>
    <w:p w14:paraId="51A26D9E" w14:textId="77777777" w:rsidR="00C421F1" w:rsidRPr="0024164A" w:rsidRDefault="00C421F1" w:rsidP="0024164A">
      <w:pPr>
        <w:ind w:left="720" w:firstLine="48"/>
        <w:rPr>
          <w:rFonts w:ascii="Arial" w:hAnsi="Arial" w:cs="Arial"/>
        </w:rPr>
      </w:pPr>
    </w:p>
    <w:p w14:paraId="5F5431EB" w14:textId="77777777" w:rsidR="00C421F1" w:rsidRPr="0024164A" w:rsidRDefault="00C421F1" w:rsidP="0024164A">
      <w:pPr>
        <w:ind w:left="720" w:firstLine="48"/>
        <w:rPr>
          <w:rFonts w:ascii="Arial" w:hAnsi="Arial" w:cs="Arial"/>
        </w:rPr>
      </w:pPr>
    </w:p>
    <w:sectPr w:rsidR="00C421F1" w:rsidRPr="002416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211D3"/>
    <w:multiLevelType w:val="hybridMultilevel"/>
    <w:tmpl w:val="3FD8B3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6F2663"/>
    <w:multiLevelType w:val="hybridMultilevel"/>
    <w:tmpl w:val="5B3EBD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6D0B32"/>
    <w:multiLevelType w:val="hybridMultilevel"/>
    <w:tmpl w:val="A5BED8CE"/>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D09"/>
    <w:rsid w:val="00013EA5"/>
    <w:rsid w:val="000367A6"/>
    <w:rsid w:val="00057406"/>
    <w:rsid w:val="0006093E"/>
    <w:rsid w:val="00092643"/>
    <w:rsid w:val="000B58CD"/>
    <w:rsid w:val="000E737F"/>
    <w:rsid w:val="00106EE7"/>
    <w:rsid w:val="001416C6"/>
    <w:rsid w:val="00143587"/>
    <w:rsid w:val="001638C9"/>
    <w:rsid w:val="00190FDE"/>
    <w:rsid w:val="001948BC"/>
    <w:rsid w:val="00212BBA"/>
    <w:rsid w:val="002225E1"/>
    <w:rsid w:val="00223F66"/>
    <w:rsid w:val="00233FAE"/>
    <w:rsid w:val="0023400C"/>
    <w:rsid w:val="0024164A"/>
    <w:rsid w:val="002B42D0"/>
    <w:rsid w:val="002E2246"/>
    <w:rsid w:val="002E5D6A"/>
    <w:rsid w:val="00316770"/>
    <w:rsid w:val="0033170E"/>
    <w:rsid w:val="00333D09"/>
    <w:rsid w:val="00334921"/>
    <w:rsid w:val="003349A2"/>
    <w:rsid w:val="003545DE"/>
    <w:rsid w:val="00355926"/>
    <w:rsid w:val="00395E43"/>
    <w:rsid w:val="003A6884"/>
    <w:rsid w:val="003B2092"/>
    <w:rsid w:val="003B216B"/>
    <w:rsid w:val="003C2EA9"/>
    <w:rsid w:val="003D11D6"/>
    <w:rsid w:val="003F3E75"/>
    <w:rsid w:val="00463B2B"/>
    <w:rsid w:val="00465290"/>
    <w:rsid w:val="004A528C"/>
    <w:rsid w:val="004C4B5B"/>
    <w:rsid w:val="004D2CAD"/>
    <w:rsid w:val="004D34FF"/>
    <w:rsid w:val="004F1734"/>
    <w:rsid w:val="00500832"/>
    <w:rsid w:val="005214F8"/>
    <w:rsid w:val="00547A42"/>
    <w:rsid w:val="0056347A"/>
    <w:rsid w:val="00573757"/>
    <w:rsid w:val="00584D01"/>
    <w:rsid w:val="005967A2"/>
    <w:rsid w:val="005C17A4"/>
    <w:rsid w:val="005D360A"/>
    <w:rsid w:val="005D6C91"/>
    <w:rsid w:val="005E5A92"/>
    <w:rsid w:val="005F74DB"/>
    <w:rsid w:val="006228F3"/>
    <w:rsid w:val="00661439"/>
    <w:rsid w:val="00685ED0"/>
    <w:rsid w:val="00697904"/>
    <w:rsid w:val="007019FD"/>
    <w:rsid w:val="00705EB7"/>
    <w:rsid w:val="00714679"/>
    <w:rsid w:val="007527DA"/>
    <w:rsid w:val="007529FC"/>
    <w:rsid w:val="007A590D"/>
    <w:rsid w:val="007A6E59"/>
    <w:rsid w:val="007D4A43"/>
    <w:rsid w:val="00803AFB"/>
    <w:rsid w:val="0081527F"/>
    <w:rsid w:val="00846871"/>
    <w:rsid w:val="008539A1"/>
    <w:rsid w:val="00865817"/>
    <w:rsid w:val="008822AD"/>
    <w:rsid w:val="008C590B"/>
    <w:rsid w:val="008D5BC5"/>
    <w:rsid w:val="009207E1"/>
    <w:rsid w:val="0092181E"/>
    <w:rsid w:val="009A2A8F"/>
    <w:rsid w:val="009B3955"/>
    <w:rsid w:val="009C6C1A"/>
    <w:rsid w:val="009D222D"/>
    <w:rsid w:val="009D35A3"/>
    <w:rsid w:val="009E63AA"/>
    <w:rsid w:val="009F1328"/>
    <w:rsid w:val="00A05C9C"/>
    <w:rsid w:val="00A06D7F"/>
    <w:rsid w:val="00A21D2F"/>
    <w:rsid w:val="00A21EB9"/>
    <w:rsid w:val="00A37D0D"/>
    <w:rsid w:val="00A40C3F"/>
    <w:rsid w:val="00A6280D"/>
    <w:rsid w:val="00AA2DA7"/>
    <w:rsid w:val="00AC4B3D"/>
    <w:rsid w:val="00AE6FAF"/>
    <w:rsid w:val="00AF436D"/>
    <w:rsid w:val="00B173B1"/>
    <w:rsid w:val="00B42D76"/>
    <w:rsid w:val="00B8495D"/>
    <w:rsid w:val="00BC1EA0"/>
    <w:rsid w:val="00BF19F8"/>
    <w:rsid w:val="00BF5728"/>
    <w:rsid w:val="00C065CF"/>
    <w:rsid w:val="00C35EAB"/>
    <w:rsid w:val="00C421F1"/>
    <w:rsid w:val="00C55435"/>
    <w:rsid w:val="00C61968"/>
    <w:rsid w:val="00C92687"/>
    <w:rsid w:val="00C93BF9"/>
    <w:rsid w:val="00C95493"/>
    <w:rsid w:val="00C96429"/>
    <w:rsid w:val="00CF66BE"/>
    <w:rsid w:val="00D03A25"/>
    <w:rsid w:val="00D04E4A"/>
    <w:rsid w:val="00D203ED"/>
    <w:rsid w:val="00D723A2"/>
    <w:rsid w:val="00D76BF4"/>
    <w:rsid w:val="00D876C0"/>
    <w:rsid w:val="00DA35C9"/>
    <w:rsid w:val="00DD571D"/>
    <w:rsid w:val="00DE273F"/>
    <w:rsid w:val="00E12B6F"/>
    <w:rsid w:val="00E15531"/>
    <w:rsid w:val="00E312E4"/>
    <w:rsid w:val="00E31319"/>
    <w:rsid w:val="00E418BD"/>
    <w:rsid w:val="00E47ACF"/>
    <w:rsid w:val="00E51389"/>
    <w:rsid w:val="00E62B4E"/>
    <w:rsid w:val="00EB7E3F"/>
    <w:rsid w:val="00ED2904"/>
    <w:rsid w:val="00EE12DC"/>
    <w:rsid w:val="00EE3994"/>
    <w:rsid w:val="00EE6938"/>
    <w:rsid w:val="00F02C81"/>
    <w:rsid w:val="00F13B6E"/>
    <w:rsid w:val="00F31F39"/>
    <w:rsid w:val="00F43CBE"/>
    <w:rsid w:val="00F47CBB"/>
    <w:rsid w:val="00F53E96"/>
    <w:rsid w:val="00F7208D"/>
    <w:rsid w:val="00F9170D"/>
    <w:rsid w:val="00FB0400"/>
    <w:rsid w:val="00FD46F6"/>
    <w:rsid w:val="00FF76F6"/>
    <w:rsid w:val="51B21E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B83F7"/>
  <w15:chartTrackingRefBased/>
  <w15:docId w15:val="{49707432-64B7-4E15-B0D7-5077421F8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3D09"/>
    <w:rPr>
      <w:color w:val="0000FF"/>
      <w:u w:val="single"/>
    </w:rPr>
  </w:style>
  <w:style w:type="paragraph" w:styleId="ListParagraph">
    <w:name w:val="List Paragraph"/>
    <w:basedOn w:val="Normal"/>
    <w:uiPriority w:val="34"/>
    <w:qFormat/>
    <w:rsid w:val="00C421F1"/>
    <w:pPr>
      <w:ind w:left="720"/>
      <w:contextualSpacing/>
    </w:pPr>
  </w:style>
  <w:style w:type="paragraph" w:styleId="BalloonText">
    <w:name w:val="Balloon Text"/>
    <w:basedOn w:val="Normal"/>
    <w:link w:val="BalloonTextChar"/>
    <w:uiPriority w:val="99"/>
    <w:semiHidden/>
    <w:unhideWhenUsed/>
    <w:rsid w:val="00395E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5E43"/>
    <w:rPr>
      <w:rFonts w:ascii="Segoe UI" w:hAnsi="Segoe UI" w:cs="Segoe UI"/>
      <w:sz w:val="18"/>
      <w:szCs w:val="18"/>
    </w:rPr>
  </w:style>
  <w:style w:type="character" w:customStyle="1" w:styleId="UnresolvedMention1">
    <w:name w:val="Unresolved Mention1"/>
    <w:basedOn w:val="DefaultParagraphFont"/>
    <w:uiPriority w:val="99"/>
    <w:semiHidden/>
    <w:unhideWhenUsed/>
    <w:rsid w:val="00A628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248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government-advice-on-home-moving-during-the-coronavirus-covid-19-outbrea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gov.uk/government/publications/covid-19-decontamination-in-non-healthcare-settings/covid-19-decontamination-in-non-healthcare-settings" TargetMode="External"/><Relationship Id="rId4" Type="http://schemas.openxmlformats.org/officeDocument/2006/relationships/numbering" Target="numbering.xml"/><Relationship Id="rId9" Type="http://schemas.openxmlformats.org/officeDocument/2006/relationships/hyperlink" Target="https://www.lawsociety.org.uk/support-services/advice/articles/formulae-for-exchanging-contracts-by-teleph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9543D72BC3464C89635309ABCA7922" ma:contentTypeVersion="12" ma:contentTypeDescription="Create a new document." ma:contentTypeScope="" ma:versionID="a54a60b64c1b2216b6f033e86535f117">
  <xsd:schema xmlns:xsd="http://www.w3.org/2001/XMLSchema" xmlns:xs="http://www.w3.org/2001/XMLSchema" xmlns:p="http://schemas.microsoft.com/office/2006/metadata/properties" xmlns:ns3="c012917c-dadc-4fbc-876d-ee845189e722" xmlns:ns4="0b3122f8-b186-44c7-9944-8b3a4fc14b45" targetNamespace="http://schemas.microsoft.com/office/2006/metadata/properties" ma:root="true" ma:fieldsID="0d900bc0dd2f15bb22a145ed166fc931" ns3:_="" ns4:_="">
    <xsd:import namespace="c012917c-dadc-4fbc-876d-ee845189e722"/>
    <xsd:import namespace="0b3122f8-b186-44c7-9944-8b3a4fc14b4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12917c-dadc-4fbc-876d-ee845189e72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3122f8-b186-44c7-9944-8b3a4fc14b45"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073879-4DAD-4F46-B038-54C6C647C120}">
  <ds:schemaRefs>
    <ds:schemaRef ds:uri="http://schemas.microsoft.com/sharepoint/v3/contenttype/forms"/>
  </ds:schemaRefs>
</ds:datastoreItem>
</file>

<file path=customXml/itemProps2.xml><?xml version="1.0" encoding="utf-8"?>
<ds:datastoreItem xmlns:ds="http://schemas.openxmlformats.org/officeDocument/2006/customXml" ds:itemID="{8DDD43B4-3BF2-4CAA-8548-D1B6F3ABB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12917c-dadc-4fbc-876d-ee845189e722"/>
    <ds:schemaRef ds:uri="0b3122f8-b186-44c7-9944-8b3a4fc14b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E6A6C9-D947-40DF-A9D5-B3E574B65D9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1329</Words>
  <Characters>7580</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Smee</dc:creator>
  <cp:keywords/>
  <dc:description/>
  <cp:lastModifiedBy>Simon Law Soc LC</cp:lastModifiedBy>
  <cp:revision>2</cp:revision>
  <dcterms:created xsi:type="dcterms:W3CDTF">2020-03-29T16:16:00Z</dcterms:created>
  <dcterms:modified xsi:type="dcterms:W3CDTF">2020-03-29T16:16:00Z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0x0101003B9543D72BC3464C89635309ABCA7922</vt:lpwstr>
  </property>
</Properties>
</file>